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5019C" w14:textId="4ED15F94" w:rsidR="00DC2849" w:rsidRPr="00B63D3B" w:rsidRDefault="00DC2849" w:rsidP="00DC2849">
      <w:pPr>
        <w:spacing w:before="4080" w:after="360"/>
        <w:jc w:val="center"/>
        <w:rPr>
          <w:b/>
          <w:color w:val="0000FF"/>
          <w:sz w:val="28"/>
          <w:szCs w:val="28"/>
        </w:rPr>
      </w:pPr>
      <w:bookmarkStart w:id="0" w:name="_top"/>
      <w:bookmarkEnd w:id="0"/>
      <w:r w:rsidRPr="00B63D3B">
        <w:rPr>
          <w:b/>
          <w:color w:val="0000FF"/>
          <w:sz w:val="28"/>
          <w:szCs w:val="28"/>
        </w:rPr>
        <w:t>Assemblée Génér</w:t>
      </w:r>
      <w:r>
        <w:rPr>
          <w:b/>
          <w:color w:val="0000FF"/>
          <w:sz w:val="28"/>
          <w:szCs w:val="28"/>
        </w:rPr>
        <w:t>a</w:t>
      </w:r>
      <w:r w:rsidR="005E2904">
        <w:rPr>
          <w:b/>
          <w:color w:val="0000FF"/>
          <w:sz w:val="28"/>
          <w:szCs w:val="28"/>
        </w:rPr>
        <w:t>le Ordinaire du 18 décembre</w:t>
      </w:r>
      <w:r w:rsidR="00D63BF4">
        <w:rPr>
          <w:b/>
          <w:color w:val="0000FF"/>
          <w:sz w:val="28"/>
          <w:szCs w:val="28"/>
        </w:rPr>
        <w:t xml:space="preserve"> 2013</w:t>
      </w:r>
    </w:p>
    <w:p w14:paraId="2D6BAB12" w14:textId="2AAD76DD" w:rsidR="00DC2849" w:rsidRPr="00B63D3B" w:rsidRDefault="005E2904" w:rsidP="00DC2849">
      <w:pPr>
        <w:spacing w:before="360" w:after="360"/>
        <w:jc w:val="center"/>
        <w:rPr>
          <w:b/>
          <w:color w:val="0000FF"/>
          <w:sz w:val="28"/>
          <w:szCs w:val="28"/>
        </w:rPr>
      </w:pPr>
      <w:r>
        <w:rPr>
          <w:b/>
          <w:color w:val="0000FF"/>
          <w:sz w:val="28"/>
          <w:szCs w:val="28"/>
        </w:rPr>
        <w:t>Exercice du 1°juillet 2012 au 30 juin 2013</w:t>
      </w:r>
    </w:p>
    <w:p w14:paraId="168E8C83" w14:textId="77777777" w:rsidR="008774BD" w:rsidRDefault="008774BD" w:rsidP="00DC2849">
      <w:pPr>
        <w:spacing w:after="360"/>
        <w:jc w:val="center"/>
        <w:rPr>
          <w:b/>
          <w:color w:val="0000FF"/>
          <w:sz w:val="28"/>
          <w:szCs w:val="28"/>
        </w:rPr>
      </w:pPr>
    </w:p>
    <w:p w14:paraId="75B12F30" w14:textId="77777777" w:rsidR="00DC2849" w:rsidRPr="00B63D3B" w:rsidRDefault="00DC2849" w:rsidP="00DC2849">
      <w:pPr>
        <w:spacing w:after="360"/>
        <w:jc w:val="center"/>
        <w:rPr>
          <w:b/>
          <w:color w:val="0000FF"/>
          <w:sz w:val="28"/>
          <w:szCs w:val="28"/>
        </w:rPr>
      </w:pPr>
      <w:r w:rsidRPr="00B63D3B">
        <w:rPr>
          <w:b/>
          <w:color w:val="0000FF"/>
          <w:sz w:val="28"/>
          <w:szCs w:val="28"/>
        </w:rPr>
        <w:t>Ordre du jour</w:t>
      </w:r>
    </w:p>
    <w:p w14:paraId="25E7A9CD" w14:textId="77777777" w:rsidR="007D42FE" w:rsidRDefault="007D42FE" w:rsidP="007D42FE">
      <w:pPr>
        <w:ind w:left="360"/>
        <w:rPr>
          <w:color w:val="0000FF"/>
          <w:sz w:val="28"/>
          <w:szCs w:val="28"/>
        </w:rPr>
      </w:pPr>
      <w:r>
        <w:rPr>
          <w:color w:val="0000FF"/>
          <w:sz w:val="28"/>
          <w:szCs w:val="28"/>
        </w:rPr>
        <w:t xml:space="preserve">I </w:t>
      </w:r>
      <w:r w:rsidR="00DC2849" w:rsidRPr="00B63D3B">
        <w:rPr>
          <w:color w:val="0000FF"/>
          <w:sz w:val="28"/>
          <w:szCs w:val="28"/>
        </w:rPr>
        <w:t>Examen du rapport moral</w:t>
      </w:r>
    </w:p>
    <w:p w14:paraId="3AFC4908" w14:textId="4DB8697E" w:rsidR="00DC2849" w:rsidRPr="00B63D3B" w:rsidRDefault="007D42FE" w:rsidP="007D42FE">
      <w:pPr>
        <w:ind w:left="360"/>
        <w:rPr>
          <w:color w:val="0000FF"/>
          <w:sz w:val="28"/>
          <w:szCs w:val="28"/>
        </w:rPr>
      </w:pPr>
      <w:r>
        <w:rPr>
          <w:color w:val="0000FF"/>
          <w:sz w:val="28"/>
          <w:szCs w:val="28"/>
        </w:rPr>
        <w:t xml:space="preserve">II </w:t>
      </w:r>
      <w:r w:rsidR="00DC2849" w:rsidRPr="00B63D3B">
        <w:rPr>
          <w:color w:val="0000FF"/>
          <w:sz w:val="28"/>
          <w:szCs w:val="28"/>
        </w:rPr>
        <w:t>Examen du rapport de gestion.</w:t>
      </w:r>
    </w:p>
    <w:p w14:paraId="7AFDE246" w14:textId="77777777" w:rsidR="007D42FE" w:rsidRDefault="007D42FE" w:rsidP="007D42FE">
      <w:pPr>
        <w:ind w:left="360"/>
        <w:jc w:val="left"/>
        <w:rPr>
          <w:color w:val="0000FF"/>
          <w:sz w:val="28"/>
          <w:szCs w:val="28"/>
        </w:rPr>
      </w:pPr>
      <w:r>
        <w:rPr>
          <w:color w:val="0000FF"/>
          <w:sz w:val="28"/>
          <w:szCs w:val="28"/>
        </w:rPr>
        <w:t xml:space="preserve">III </w:t>
      </w:r>
      <w:r w:rsidR="00DC2849" w:rsidRPr="00B63D3B">
        <w:rPr>
          <w:color w:val="0000FF"/>
          <w:sz w:val="28"/>
          <w:szCs w:val="28"/>
        </w:rPr>
        <w:t>Examen des propositions de résolutions</w:t>
      </w:r>
    </w:p>
    <w:p w14:paraId="269E2155" w14:textId="77777777" w:rsidR="007D42FE" w:rsidRDefault="007D42FE" w:rsidP="007D42FE">
      <w:pPr>
        <w:ind w:left="360"/>
        <w:jc w:val="left"/>
        <w:rPr>
          <w:color w:val="0000FF"/>
          <w:sz w:val="28"/>
          <w:szCs w:val="28"/>
        </w:rPr>
      </w:pPr>
      <w:r>
        <w:rPr>
          <w:color w:val="0000FF"/>
          <w:sz w:val="28"/>
          <w:szCs w:val="28"/>
        </w:rPr>
        <w:t xml:space="preserve">IV </w:t>
      </w:r>
      <w:r w:rsidR="00DC2849" w:rsidRPr="00B63D3B">
        <w:rPr>
          <w:color w:val="0000FF"/>
          <w:sz w:val="28"/>
          <w:szCs w:val="28"/>
        </w:rPr>
        <w:t>Votes</w:t>
      </w:r>
      <w:r w:rsidR="00DC2849" w:rsidRPr="00B63D3B">
        <w:rPr>
          <w:rStyle w:val="Marquenotebasdepage"/>
          <w:color w:val="0000FF"/>
          <w:sz w:val="28"/>
          <w:szCs w:val="28"/>
        </w:rPr>
        <w:footnoteReference w:id="1"/>
      </w:r>
    </w:p>
    <w:p w14:paraId="0E4CA55D" w14:textId="6B79D6D6" w:rsidR="00D63BF4" w:rsidRPr="00B63D3B" w:rsidRDefault="007D42FE" w:rsidP="007D42FE">
      <w:pPr>
        <w:ind w:left="360"/>
        <w:jc w:val="left"/>
        <w:rPr>
          <w:color w:val="0000FF"/>
          <w:sz w:val="28"/>
          <w:szCs w:val="28"/>
        </w:rPr>
      </w:pPr>
      <w:r>
        <w:rPr>
          <w:color w:val="0000FF"/>
          <w:sz w:val="28"/>
          <w:szCs w:val="28"/>
        </w:rPr>
        <w:t xml:space="preserve">V </w:t>
      </w:r>
      <w:r w:rsidR="00D63BF4">
        <w:rPr>
          <w:color w:val="0000FF"/>
          <w:sz w:val="28"/>
          <w:szCs w:val="28"/>
        </w:rPr>
        <w:t>Discussion sur le programme d’activités</w:t>
      </w:r>
      <w:r w:rsidR="005E2904">
        <w:rPr>
          <w:color w:val="0000FF"/>
          <w:sz w:val="28"/>
          <w:szCs w:val="28"/>
        </w:rPr>
        <w:t xml:space="preserve"> (hors AG)</w:t>
      </w:r>
    </w:p>
    <w:p w14:paraId="2D709649" w14:textId="2A97EA6B" w:rsidR="00DC2849" w:rsidRPr="00B63D3B" w:rsidRDefault="00DC2849" w:rsidP="00DC2849">
      <w:pPr>
        <w:pStyle w:val="Titre"/>
      </w:pPr>
      <w:r w:rsidRPr="00B63D3B">
        <w:br w:type="page"/>
      </w:r>
      <w:r w:rsidR="007D42FE">
        <w:lastRenderedPageBreak/>
        <w:t xml:space="preserve">I </w:t>
      </w:r>
      <w:r w:rsidRPr="00B63D3B">
        <w:t>Rapport moral</w:t>
      </w:r>
    </w:p>
    <w:p w14:paraId="28546E4B" w14:textId="77777777" w:rsidR="008755EC" w:rsidRDefault="008755EC" w:rsidP="00DC2849">
      <w:pPr>
        <w:rPr>
          <w:color w:val="0000FF"/>
        </w:rPr>
      </w:pPr>
    </w:p>
    <w:p w14:paraId="53423C85" w14:textId="77777777" w:rsidR="00DC2849" w:rsidRDefault="00DC2849" w:rsidP="00DC2849">
      <w:pPr>
        <w:rPr>
          <w:color w:val="0000FF"/>
        </w:rPr>
      </w:pPr>
      <w:r w:rsidRPr="00B63D3B">
        <w:rPr>
          <w:color w:val="0000FF"/>
        </w:rPr>
        <w:t>Chers amis et camarades,</w:t>
      </w:r>
    </w:p>
    <w:p w14:paraId="2F189787" w14:textId="793EFA3A" w:rsidR="00DC2849" w:rsidRDefault="00DC2849" w:rsidP="00DC2849">
      <w:pPr>
        <w:rPr>
          <w:color w:val="0000FF"/>
        </w:rPr>
      </w:pPr>
      <w:r w:rsidRPr="00B63D3B">
        <w:rPr>
          <w:color w:val="0000FF"/>
        </w:rPr>
        <w:t>Comme c'est l'usage, l'exercice consiste à vous rendre compte de l'activité de notre groupe depuis l'assemblée génér</w:t>
      </w:r>
      <w:r>
        <w:rPr>
          <w:color w:val="0000FF"/>
        </w:rPr>
        <w:t>a</w:t>
      </w:r>
      <w:r w:rsidR="005E2904">
        <w:rPr>
          <w:color w:val="0000FF"/>
        </w:rPr>
        <w:t>le ordinaire du 12 février 2013</w:t>
      </w:r>
      <w:r w:rsidRPr="00B63D3B">
        <w:rPr>
          <w:color w:val="0000FF"/>
        </w:rPr>
        <w:t xml:space="preserve"> puis de</w:t>
      </w:r>
      <w:r w:rsidR="008755EC">
        <w:rPr>
          <w:color w:val="0000FF"/>
        </w:rPr>
        <w:t xml:space="preserve"> vous présenter le rapport de gestion et de voter les résolutions. Une discussion est prévue pour permettre l’évocation d’activités et d’évènements à venir.</w:t>
      </w:r>
    </w:p>
    <w:p w14:paraId="6D283706" w14:textId="77777777" w:rsidR="008755EC" w:rsidRDefault="008755EC" w:rsidP="008755EC">
      <w:pPr>
        <w:jc w:val="center"/>
        <w:rPr>
          <w:color w:val="0000FF"/>
        </w:rPr>
      </w:pPr>
    </w:p>
    <w:p w14:paraId="3AD3CE47" w14:textId="77777777" w:rsidR="008755EC" w:rsidRDefault="008755EC" w:rsidP="008755EC">
      <w:pPr>
        <w:jc w:val="center"/>
        <w:rPr>
          <w:color w:val="0000FF"/>
        </w:rPr>
      </w:pPr>
      <w:r>
        <w:rPr>
          <w:color w:val="0000FF"/>
        </w:rPr>
        <w:t>*</w:t>
      </w:r>
    </w:p>
    <w:p w14:paraId="247E6B41" w14:textId="59274478" w:rsidR="008755EC" w:rsidRDefault="008755EC" w:rsidP="00031DCF">
      <w:pPr>
        <w:jc w:val="center"/>
        <w:rPr>
          <w:color w:val="0000FF"/>
        </w:rPr>
      </w:pPr>
      <w:r>
        <w:rPr>
          <w:color w:val="0000FF"/>
        </w:rPr>
        <w:t>*</w:t>
      </w:r>
      <w:r>
        <w:rPr>
          <w:color w:val="0000FF"/>
        </w:rPr>
        <w:tab/>
        <w:t>*</w:t>
      </w:r>
    </w:p>
    <w:p w14:paraId="18F2DCDC" w14:textId="4A97458F" w:rsidR="008755EC" w:rsidRDefault="008755EC" w:rsidP="008755EC">
      <w:pPr>
        <w:pStyle w:val="Titre1"/>
      </w:pPr>
      <w:r>
        <w:t>Les faits marquants</w:t>
      </w:r>
    </w:p>
    <w:p w14:paraId="19CFBD5A" w14:textId="18D5E4F7" w:rsidR="00EF416C" w:rsidRPr="00EF416C" w:rsidRDefault="00EF416C" w:rsidP="00EF416C">
      <w:pPr>
        <w:numPr>
          <w:ilvl w:val="0"/>
          <w:numId w:val="48"/>
        </w:numPr>
        <w:rPr>
          <w:color w:val="0000FF"/>
        </w:rPr>
      </w:pPr>
      <w:r w:rsidRPr="00EF416C">
        <w:rPr>
          <w:color w:val="0000FF"/>
        </w:rPr>
        <w:t>le 17 octobre 2012, avec l’aide de l’AX et</w:t>
      </w:r>
      <w:r w:rsidR="0028643B">
        <w:rPr>
          <w:color w:val="0000FF"/>
        </w:rPr>
        <w:t xml:space="preserve"> le soutien financier de DCNS, </w:t>
      </w:r>
      <w:r w:rsidRPr="00EF416C">
        <w:rPr>
          <w:color w:val="0000FF"/>
        </w:rPr>
        <w:t xml:space="preserve">une soirée consacrée à la traversée de l’océan indien par Laurence Grand-Clément, par ailleurs votre vice-présidente et Laurence de Rancourt. Avec 70 personnes présentes, cette manifestation fut un succès, à en juger par les nombreux </w:t>
      </w:r>
      <w:r w:rsidRPr="00EF416C">
        <w:rPr>
          <w:strike/>
          <w:color w:val="0000FF"/>
        </w:rPr>
        <w:t>méls</w:t>
      </w:r>
      <w:r w:rsidRPr="00EF416C">
        <w:rPr>
          <w:color w:val="0000FF"/>
        </w:rPr>
        <w:t xml:space="preserve"> courriels de remerciements reçus.</w:t>
      </w:r>
    </w:p>
    <w:p w14:paraId="519FF0B3" w14:textId="3895A76A" w:rsidR="00EF416C" w:rsidRPr="00EF416C" w:rsidRDefault="00EF416C" w:rsidP="00EF416C">
      <w:pPr>
        <w:numPr>
          <w:ilvl w:val="0"/>
          <w:numId w:val="48"/>
        </w:numPr>
        <w:rPr>
          <w:color w:val="0000FF"/>
        </w:rPr>
      </w:pPr>
      <w:r w:rsidRPr="00EF416C">
        <w:rPr>
          <w:color w:val="0000FF"/>
        </w:rPr>
        <w:t xml:space="preserve">le 8 novembre </w:t>
      </w:r>
      <w:r w:rsidR="0028643B">
        <w:rPr>
          <w:color w:val="0000FF"/>
        </w:rPr>
        <w:t xml:space="preserve">2012, </w:t>
      </w:r>
      <w:r w:rsidRPr="00EF416C">
        <w:rPr>
          <w:color w:val="0000FF"/>
        </w:rPr>
        <w:t>une visite passionnante du centre technique de la DGA (Techniques Hydrodynamiques) par votre secrétaire. 40 personnes ont participé, associant Ponts Allianc</w:t>
      </w:r>
      <w:r w:rsidR="0028643B">
        <w:rPr>
          <w:color w:val="0000FF"/>
        </w:rPr>
        <w:t>e, HEC Marine et ENSTA Marine. Cette visite a été</w:t>
      </w:r>
      <w:r w:rsidRPr="00EF416C">
        <w:rPr>
          <w:color w:val="0000FF"/>
        </w:rPr>
        <w:t xml:space="preserve"> coordonnée de belle manière par notre camarade Guillaume de </w:t>
      </w:r>
      <w:proofErr w:type="spellStart"/>
      <w:r w:rsidRPr="00EF416C">
        <w:rPr>
          <w:color w:val="0000FF"/>
        </w:rPr>
        <w:t>Garidel</w:t>
      </w:r>
      <w:proofErr w:type="spellEnd"/>
      <w:r w:rsidRPr="00EF416C">
        <w:rPr>
          <w:color w:val="0000FF"/>
        </w:rPr>
        <w:t>, directeur du centre. De nombreux témoignages de satisfaction écrits ont été reçus.</w:t>
      </w:r>
    </w:p>
    <w:p w14:paraId="7FE1D60B" w14:textId="393B0A27" w:rsidR="00EF416C" w:rsidRPr="00EF416C" w:rsidRDefault="00EF416C" w:rsidP="00EF416C">
      <w:pPr>
        <w:numPr>
          <w:ilvl w:val="0"/>
          <w:numId w:val="48"/>
        </w:numPr>
        <w:rPr>
          <w:color w:val="0000FF"/>
        </w:rPr>
      </w:pPr>
      <w:r w:rsidRPr="00EF416C">
        <w:rPr>
          <w:color w:val="0000FF"/>
        </w:rPr>
        <w:t>le 7 janvier 2012</w:t>
      </w:r>
      <w:r w:rsidR="0028643B">
        <w:rPr>
          <w:color w:val="0000FF"/>
        </w:rPr>
        <w:t>, animation</w:t>
      </w:r>
      <w:r w:rsidRPr="00EF416C">
        <w:rPr>
          <w:color w:val="0000FF"/>
        </w:rPr>
        <w:t xml:space="preserve"> par votre président, avec le soutien de notre camarade Bruno Frachon du SHOM, d’une table ronde impliquant des dirigeants, scientifiques et usagers de la Mer (en provenance de Total, CGG Veritas, Ifremer, IUEM, SHOM</w:t>
      </w:r>
      <w:proofErr w:type="gramStart"/>
      <w:r w:rsidRPr="00EF416C">
        <w:rPr>
          <w:color w:val="0000FF"/>
        </w:rPr>
        <w:t>, …)</w:t>
      </w:r>
      <w:proofErr w:type="gramEnd"/>
      <w:r w:rsidRPr="00EF416C">
        <w:rPr>
          <w:color w:val="0000FF"/>
        </w:rPr>
        <w:t xml:space="preserve"> lesquels nous ont fait partager leurs visions des usages et les enjeux de connaissance des océans. Conclue par une synthèse brillante de Jean-François </w:t>
      </w:r>
      <w:proofErr w:type="spellStart"/>
      <w:r w:rsidRPr="00EF416C">
        <w:rPr>
          <w:color w:val="0000FF"/>
        </w:rPr>
        <w:t>Minster</w:t>
      </w:r>
      <w:proofErr w:type="spellEnd"/>
      <w:r w:rsidRPr="00EF416C">
        <w:rPr>
          <w:color w:val="0000FF"/>
        </w:rPr>
        <w:t xml:space="preserve">, la soirée fut suivie d’un cocktail attractif et sympathique. 90 personnes étaient inscrites, dont 15 élèves. Là encore, de nombreux </w:t>
      </w:r>
      <w:r w:rsidRPr="00EF416C">
        <w:rPr>
          <w:strike/>
          <w:color w:val="0000FF"/>
        </w:rPr>
        <w:t>méls</w:t>
      </w:r>
      <w:r w:rsidRPr="00EF416C">
        <w:rPr>
          <w:color w:val="0000FF"/>
        </w:rPr>
        <w:t xml:space="preserve"> courriels de remerciements ont été reçus.</w:t>
      </w:r>
    </w:p>
    <w:p w14:paraId="15DD6E18" w14:textId="77777777" w:rsidR="00EF416C" w:rsidRPr="00EF416C" w:rsidRDefault="00EF416C" w:rsidP="00EF416C">
      <w:pPr>
        <w:ind w:left="720"/>
        <w:rPr>
          <w:color w:val="0000FF"/>
        </w:rPr>
      </w:pPr>
      <w:r w:rsidRPr="00EF416C">
        <w:rPr>
          <w:color w:val="0000FF"/>
        </w:rPr>
        <w:t>Insérer un saut de page</w:t>
      </w:r>
    </w:p>
    <w:p w14:paraId="6AD53933" w14:textId="77777777" w:rsidR="00EF416C" w:rsidRPr="00EF416C" w:rsidRDefault="00EF416C" w:rsidP="00EF416C">
      <w:pPr>
        <w:spacing w:after="0" w:line="240" w:lineRule="auto"/>
        <w:jc w:val="left"/>
        <w:rPr>
          <w:color w:val="0000FF"/>
        </w:rPr>
      </w:pPr>
      <w:r w:rsidRPr="00EF416C">
        <w:rPr>
          <w:color w:val="0000FF"/>
        </w:rPr>
        <w:br w:type="page"/>
      </w:r>
    </w:p>
    <w:p w14:paraId="1100595C" w14:textId="77777777" w:rsidR="00EF416C" w:rsidRPr="00EF416C" w:rsidRDefault="00EF416C" w:rsidP="00EF416C">
      <w:pPr>
        <w:rPr>
          <w:color w:val="0000FF"/>
        </w:rPr>
      </w:pPr>
      <w:r w:rsidRPr="00EF416C">
        <w:rPr>
          <w:color w:val="0000FF"/>
        </w:rPr>
        <w:t>Depuis l’AG0 du 12 février 2013, les faits marquants ont été :</w:t>
      </w:r>
    </w:p>
    <w:p w14:paraId="5570CD67" w14:textId="398702F9" w:rsidR="00EF416C" w:rsidRPr="00EF416C" w:rsidRDefault="00EF416C" w:rsidP="00EF416C">
      <w:pPr>
        <w:numPr>
          <w:ilvl w:val="0"/>
          <w:numId w:val="48"/>
        </w:numPr>
        <w:rPr>
          <w:color w:val="0000FF"/>
        </w:rPr>
      </w:pPr>
      <w:r w:rsidRPr="00EF416C">
        <w:rPr>
          <w:color w:val="0000FF"/>
        </w:rPr>
        <w:t xml:space="preserve">le 12 </w:t>
      </w:r>
      <w:r w:rsidR="0028643B">
        <w:rPr>
          <w:color w:val="0000FF"/>
        </w:rPr>
        <w:t xml:space="preserve">février 2013, avec le soutien de l’AX, </w:t>
      </w:r>
      <w:r w:rsidRPr="00EF416C">
        <w:rPr>
          <w:color w:val="0000FF"/>
        </w:rPr>
        <w:t xml:space="preserve">un dîner à la suite de l’AGO statuant sur l’exercice précédent, avec le concours de DCNS et de son président Patrick </w:t>
      </w:r>
      <w:proofErr w:type="spellStart"/>
      <w:r w:rsidRPr="00EF416C">
        <w:rPr>
          <w:color w:val="0000FF"/>
        </w:rPr>
        <w:t>Boissier</w:t>
      </w:r>
      <w:proofErr w:type="spellEnd"/>
      <w:r w:rsidRPr="00EF416C">
        <w:rPr>
          <w:color w:val="0000FF"/>
        </w:rPr>
        <w:t>, et de son directeur général Ber</w:t>
      </w:r>
      <w:r w:rsidR="0028643B">
        <w:rPr>
          <w:color w:val="0000FF"/>
        </w:rPr>
        <w:t xml:space="preserve">nard Planchais. Cette soirée a été très réussie, et </w:t>
      </w:r>
      <w:r w:rsidR="001545F7">
        <w:rPr>
          <w:color w:val="0000FF"/>
        </w:rPr>
        <w:t xml:space="preserve">a </w:t>
      </w:r>
      <w:r w:rsidR="0028643B">
        <w:rPr>
          <w:color w:val="0000FF"/>
        </w:rPr>
        <w:t>permis</w:t>
      </w:r>
      <w:r w:rsidRPr="00EF416C">
        <w:rPr>
          <w:color w:val="0000FF"/>
        </w:rPr>
        <w:t xml:space="preserve"> d’évoquer les enjeux maritimes et la politique industrielle de DCNS. L’assistance était nombreuse, 88 participants dont 20 élèves,</w:t>
      </w:r>
    </w:p>
    <w:p w14:paraId="6384BDFC" w14:textId="18E046C9" w:rsidR="00EF416C" w:rsidRPr="00EF416C" w:rsidRDefault="00EF416C" w:rsidP="00EF416C">
      <w:pPr>
        <w:numPr>
          <w:ilvl w:val="0"/>
          <w:numId w:val="48"/>
        </w:numPr>
        <w:rPr>
          <w:color w:val="0000FF"/>
        </w:rPr>
      </w:pPr>
      <w:r w:rsidRPr="00EF416C">
        <w:rPr>
          <w:color w:val="0000FF"/>
        </w:rPr>
        <w:t>avec l’aide de Cl</w:t>
      </w:r>
      <w:r w:rsidR="001545F7">
        <w:rPr>
          <w:color w:val="0000FF"/>
        </w:rPr>
        <w:t xml:space="preserve">aire Pothier, le 22 mars 2013, </w:t>
      </w:r>
      <w:r w:rsidRPr="00EF416C">
        <w:rPr>
          <w:color w:val="0000FF"/>
        </w:rPr>
        <w:t>un petit-déjeuner autour du capitaine de vaisseau Jean-Philippe Rolland, commandant le Charles de Gaulle lors du démarrage des opérations en Lybie deux ans avant, le 22 mars 2011.</w:t>
      </w:r>
      <w:r w:rsidRPr="00EF416C">
        <w:rPr>
          <w:rFonts w:ascii="Helvetica" w:hAnsi="Helvetica" w:cs="Helvetica"/>
          <w:color w:val="0000FF"/>
        </w:rPr>
        <w:t xml:space="preserve"> Son témoignage très vivant fut très apprécié des 18 participants présents dont 3 élèves et annonçait le déplacement d’X Mer à Toulon des 5 et 6 avril. Ce déplacement fut organisé de main de maître par Claire Pothier et bénéficia des introductions de Philippe </w:t>
      </w:r>
      <w:proofErr w:type="spellStart"/>
      <w:r w:rsidRPr="00EF416C">
        <w:rPr>
          <w:rFonts w:ascii="Helvetica" w:hAnsi="Helvetica" w:cs="Helvetica"/>
          <w:color w:val="0000FF"/>
        </w:rPr>
        <w:t>Durteste</w:t>
      </w:r>
      <w:proofErr w:type="spellEnd"/>
      <w:r w:rsidRPr="00EF416C">
        <w:rPr>
          <w:rFonts w:ascii="Helvetica" w:hAnsi="Helvetica" w:cs="Helvetica"/>
          <w:color w:val="0000FF"/>
        </w:rPr>
        <w:t xml:space="preserve"> auprès de la préfecture maritime : déjeuner et présentation des activités de la préfecture maritime, furent suivis</w:t>
      </w:r>
      <w:r>
        <w:rPr>
          <w:rFonts w:ascii="Helvetica" w:hAnsi="Helvetica" w:cs="Helvetica"/>
          <w:color w:val="0000FF"/>
        </w:rPr>
        <w:t xml:space="preserve"> </w:t>
      </w:r>
      <w:r w:rsidRPr="00EF416C">
        <w:rPr>
          <w:rFonts w:ascii="Helvetica" w:hAnsi="Helvetica" w:cs="Helvetica"/>
          <w:color w:val="0000FF"/>
        </w:rPr>
        <w:t>des visites du Charles de Gaulle en c</w:t>
      </w:r>
      <w:r>
        <w:rPr>
          <w:rFonts w:ascii="Helvetica" w:hAnsi="Helvetica" w:cs="Helvetica"/>
          <w:color w:val="0000FF"/>
        </w:rPr>
        <w:t>arénage à Toulon, d</w:t>
      </w:r>
      <w:r w:rsidRPr="00EF416C">
        <w:rPr>
          <w:rFonts w:ascii="Helvetica" w:hAnsi="Helvetica" w:cs="Helvetica"/>
          <w:color w:val="0000FF"/>
        </w:rPr>
        <w:t>’un SNA, et le samedi de la visite du Dixmude (21 participants dont 10 X 2010 et X 2011),</w:t>
      </w:r>
    </w:p>
    <w:p w14:paraId="76795704" w14:textId="217DA0C1" w:rsidR="00EF416C" w:rsidRDefault="001545F7" w:rsidP="00EF416C">
      <w:pPr>
        <w:numPr>
          <w:ilvl w:val="0"/>
          <w:numId w:val="48"/>
        </w:numPr>
        <w:rPr>
          <w:color w:val="0000FF"/>
        </w:rPr>
      </w:pPr>
      <w:r>
        <w:rPr>
          <w:color w:val="0000FF"/>
        </w:rPr>
        <w:t xml:space="preserve">à l’initiative de nos camarade Brieuc du </w:t>
      </w:r>
      <w:proofErr w:type="spellStart"/>
      <w:r>
        <w:rPr>
          <w:color w:val="0000FF"/>
        </w:rPr>
        <w:t>Halgouet</w:t>
      </w:r>
      <w:proofErr w:type="spellEnd"/>
      <w:r>
        <w:rPr>
          <w:color w:val="0000FF"/>
        </w:rPr>
        <w:t xml:space="preserve"> et Antoine </w:t>
      </w:r>
      <w:proofErr w:type="spellStart"/>
      <w:r>
        <w:rPr>
          <w:color w:val="0000FF"/>
        </w:rPr>
        <w:t>Delafargue</w:t>
      </w:r>
      <w:proofErr w:type="spellEnd"/>
      <w:r>
        <w:rPr>
          <w:color w:val="0000FF"/>
        </w:rPr>
        <w:t xml:space="preserve">, </w:t>
      </w:r>
      <w:r w:rsidR="00EF416C" w:rsidRPr="00EF416C">
        <w:rPr>
          <w:color w:val="0000FF"/>
        </w:rPr>
        <w:t xml:space="preserve">une soirée "Initiatives" le 26 mars 2013 : Antoine est cofondateur avec un autre camarade, Mikael de Lagarde, du projet « Poisson Pilote » de traversée de la Manche en sous-marin de poche mu par le pédalage des 2 navigateurs. Cette soirée fut donc consacrée à ce projet, ainsi qu’aux travaux d’Ifremer et de notre camarade Brieuc du </w:t>
      </w:r>
      <w:proofErr w:type="spellStart"/>
      <w:r w:rsidR="00EF416C" w:rsidRPr="00EF416C">
        <w:rPr>
          <w:color w:val="0000FF"/>
        </w:rPr>
        <w:t>Halgouet</w:t>
      </w:r>
      <w:proofErr w:type="spellEnd"/>
      <w:r w:rsidR="00EF416C" w:rsidRPr="00EF416C">
        <w:rPr>
          <w:color w:val="0000FF"/>
        </w:rPr>
        <w:t xml:space="preserve"> sur le méthane arctique, et permit de réunir une vingtaine de participants </w:t>
      </w:r>
      <w:r w:rsidR="00EF416C">
        <w:rPr>
          <w:color w:val="0000FF"/>
        </w:rPr>
        <w:t>passionnés des problématiques et projets sous-marins</w:t>
      </w:r>
      <w:r w:rsidRPr="001545F7">
        <w:rPr>
          <w:color w:val="0000FF"/>
        </w:rPr>
        <w:t>,</w:t>
      </w:r>
    </w:p>
    <w:p w14:paraId="280C38EE" w14:textId="545FE65E" w:rsidR="00EF416C" w:rsidRPr="00EF416C" w:rsidRDefault="00EF416C" w:rsidP="00EF416C">
      <w:pPr>
        <w:numPr>
          <w:ilvl w:val="0"/>
          <w:numId w:val="48"/>
        </w:numPr>
        <w:rPr>
          <w:color w:val="0000FF"/>
        </w:rPr>
      </w:pPr>
      <w:r w:rsidRPr="00EF416C">
        <w:rPr>
          <w:color w:val="0000FF"/>
        </w:rPr>
        <w:t xml:space="preserve">à l’initiative de Claude </w:t>
      </w:r>
      <w:proofErr w:type="spellStart"/>
      <w:r w:rsidRPr="00EF416C">
        <w:rPr>
          <w:color w:val="0000FF"/>
        </w:rPr>
        <w:t>Gressier</w:t>
      </w:r>
      <w:proofErr w:type="spellEnd"/>
      <w:r w:rsidRPr="00EF416C">
        <w:rPr>
          <w:color w:val="0000FF"/>
        </w:rPr>
        <w:t xml:space="preserve"> (père du GIE </w:t>
      </w:r>
      <w:proofErr w:type="spellStart"/>
      <w:r w:rsidRPr="00EF416C">
        <w:rPr>
          <w:color w:val="0000FF"/>
        </w:rPr>
        <w:t>Haropa</w:t>
      </w:r>
      <w:proofErr w:type="spellEnd"/>
      <w:r w:rsidRPr="00EF416C">
        <w:rPr>
          <w:color w:val="0000FF"/>
        </w:rPr>
        <w:t xml:space="preserve">) et Philippe </w:t>
      </w:r>
      <w:proofErr w:type="spellStart"/>
      <w:r w:rsidRPr="00EF416C">
        <w:rPr>
          <w:color w:val="0000FF"/>
        </w:rPr>
        <w:t>Charlet</w:t>
      </w:r>
      <w:proofErr w:type="spellEnd"/>
      <w:r w:rsidRPr="00EF416C">
        <w:rPr>
          <w:color w:val="0000FF"/>
        </w:rPr>
        <w:t xml:space="preserve">, d’une soirée consacrée à </w:t>
      </w:r>
      <w:proofErr w:type="spellStart"/>
      <w:r w:rsidRPr="00EF416C">
        <w:rPr>
          <w:color w:val="0000FF"/>
        </w:rPr>
        <w:t>Haropa</w:t>
      </w:r>
      <w:proofErr w:type="spellEnd"/>
      <w:r w:rsidRPr="00EF416C">
        <w:rPr>
          <w:color w:val="0000FF"/>
        </w:rPr>
        <w:t xml:space="preserve"> (représenté par Alexis </w:t>
      </w:r>
      <w:proofErr w:type="spellStart"/>
      <w:r w:rsidRPr="00EF416C">
        <w:rPr>
          <w:color w:val="0000FF"/>
        </w:rPr>
        <w:t>Rouque</w:t>
      </w:r>
      <w:proofErr w:type="spellEnd"/>
      <w:r w:rsidRPr="00EF416C">
        <w:rPr>
          <w:color w:val="0000FF"/>
        </w:rPr>
        <w:t xml:space="preserve"> et Benoit </w:t>
      </w:r>
      <w:proofErr w:type="spellStart"/>
      <w:r w:rsidRPr="00EF416C">
        <w:rPr>
          <w:color w:val="0000FF"/>
        </w:rPr>
        <w:t>Melonio</w:t>
      </w:r>
      <w:proofErr w:type="spellEnd"/>
      <w:r w:rsidRPr="00EF416C">
        <w:rPr>
          <w:color w:val="0000FF"/>
        </w:rPr>
        <w:t xml:space="preserve">), VNF (Marc </w:t>
      </w:r>
      <w:proofErr w:type="spellStart"/>
      <w:r w:rsidRPr="00EF416C">
        <w:rPr>
          <w:color w:val="0000FF"/>
        </w:rPr>
        <w:t>Papinutti</w:t>
      </w:r>
      <w:proofErr w:type="spellEnd"/>
      <w:r w:rsidRPr="00EF416C">
        <w:rPr>
          <w:color w:val="0000FF"/>
        </w:rPr>
        <w:t xml:space="preserve">) et RFF (Matthieu </w:t>
      </w:r>
      <w:proofErr w:type="spellStart"/>
      <w:r w:rsidRPr="00EF416C">
        <w:rPr>
          <w:color w:val="0000FF"/>
        </w:rPr>
        <w:t>Chabanel</w:t>
      </w:r>
      <w:proofErr w:type="spellEnd"/>
      <w:r w:rsidRPr="00EF416C">
        <w:rPr>
          <w:color w:val="0000FF"/>
        </w:rPr>
        <w:t xml:space="preserve">) le 27 mai 2013, soit à quelques jours prêts à la date anniversaire du WE de visite des ports de Paris, Rouen et le Havre. Cette soirée a été organisée efficacement par Philippe </w:t>
      </w:r>
      <w:proofErr w:type="spellStart"/>
      <w:r w:rsidRPr="00EF416C">
        <w:rPr>
          <w:color w:val="0000FF"/>
        </w:rPr>
        <w:t>Charlet</w:t>
      </w:r>
      <w:proofErr w:type="spellEnd"/>
      <w:r w:rsidRPr="00EF416C">
        <w:rPr>
          <w:color w:val="0000FF"/>
        </w:rPr>
        <w:t xml:space="preserve"> et forte de plus de 60 participants dont 3 élèves fut très réussie,</w:t>
      </w:r>
    </w:p>
    <w:p w14:paraId="77F0BB54" w14:textId="1B806E36" w:rsidR="00EF416C" w:rsidRDefault="00EF416C" w:rsidP="00EF416C">
      <w:pPr>
        <w:numPr>
          <w:ilvl w:val="0"/>
          <w:numId w:val="48"/>
        </w:numPr>
        <w:rPr>
          <w:color w:val="0000FF"/>
        </w:rPr>
      </w:pPr>
      <w:r>
        <w:rPr>
          <w:color w:val="0000FF"/>
        </w:rPr>
        <w:t xml:space="preserve">à l’initiative de notre camarade Valérie Pancrazi et le soutien de l’AX, d’une soirée consacrée à Jean-Louis Etienne et à son projet « Polar </w:t>
      </w:r>
      <w:proofErr w:type="spellStart"/>
      <w:r>
        <w:rPr>
          <w:color w:val="0000FF"/>
        </w:rPr>
        <w:t>Pod</w:t>
      </w:r>
      <w:proofErr w:type="spellEnd"/>
      <w:r>
        <w:rPr>
          <w:color w:val="0000FF"/>
        </w:rPr>
        <w:t> » le 12 juin 2013 avec 120 inscrits dont 11 élèves. Ce fut le point d’orgue de l’exercice écoulé, et sans aucun doute la personnalité et la notoriété de Jean-Louis Etienne y sont pour quelque chose, de même que l’investissement sans faille de l’organisatrice, Valérie Pancrazi.</w:t>
      </w:r>
    </w:p>
    <w:p w14:paraId="2ED35CA1" w14:textId="2910D0AE" w:rsidR="00EF416C" w:rsidRDefault="00EF416C" w:rsidP="00EF416C">
      <w:pPr>
        <w:numPr>
          <w:ilvl w:val="0"/>
          <w:numId w:val="48"/>
        </w:numPr>
        <w:rPr>
          <w:color w:val="0000FF"/>
        </w:rPr>
      </w:pPr>
      <w:r w:rsidRPr="00EF416C">
        <w:rPr>
          <w:color w:val="0000FF"/>
        </w:rPr>
        <w:t xml:space="preserve">un petit-déjeuner le 16 octobre 2013 autour de Vincent </w:t>
      </w:r>
      <w:proofErr w:type="spellStart"/>
      <w:r w:rsidRPr="00EF416C">
        <w:rPr>
          <w:color w:val="0000FF"/>
        </w:rPr>
        <w:t>Guigueno</w:t>
      </w:r>
      <w:proofErr w:type="spellEnd"/>
      <w:r w:rsidRPr="00EF416C">
        <w:rPr>
          <w:color w:val="0000FF"/>
        </w:rPr>
        <w:t xml:space="preserve"> au sujet des phares, sur la base d’une idée de Laurent </w:t>
      </w:r>
      <w:proofErr w:type="spellStart"/>
      <w:r w:rsidRPr="00EF416C">
        <w:rPr>
          <w:color w:val="0000FF"/>
        </w:rPr>
        <w:t>Dalimier</w:t>
      </w:r>
      <w:proofErr w:type="spellEnd"/>
      <w:r w:rsidRPr="00EF416C">
        <w:rPr>
          <w:color w:val="0000FF"/>
        </w:rPr>
        <w:t xml:space="preserve"> qui en a assuré  l’organisation. 30 participants étaient présents,</w:t>
      </w:r>
    </w:p>
    <w:p w14:paraId="62B24DAB" w14:textId="05226C7F" w:rsidR="00EF416C" w:rsidRDefault="00EF416C" w:rsidP="00EF416C">
      <w:pPr>
        <w:numPr>
          <w:ilvl w:val="0"/>
          <w:numId w:val="48"/>
        </w:numPr>
        <w:rPr>
          <w:color w:val="0000FF"/>
        </w:rPr>
      </w:pPr>
      <w:r w:rsidRPr="00EF416C">
        <w:rPr>
          <w:color w:val="0000FF"/>
        </w:rPr>
        <w:t xml:space="preserve">un petit-déjeuner le 15 novembre 2013 autour de Francis </w:t>
      </w:r>
      <w:proofErr w:type="spellStart"/>
      <w:r w:rsidRPr="00EF416C">
        <w:rPr>
          <w:color w:val="0000FF"/>
        </w:rPr>
        <w:t>Vallat</w:t>
      </w:r>
      <w:proofErr w:type="spellEnd"/>
      <w:r w:rsidRPr="00EF416C">
        <w:rPr>
          <w:color w:val="0000FF"/>
        </w:rPr>
        <w:t>, Président du Cluster Maritime Français, sur la base d’une idée et l’organisation de votre serviteur. 26 participants étaient présents</w:t>
      </w:r>
    </w:p>
    <w:p w14:paraId="0568BE5D" w14:textId="6D5A75CE" w:rsidR="008536AC" w:rsidRPr="00EF416C" w:rsidRDefault="001644DA" w:rsidP="00EF416C">
      <w:pPr>
        <w:rPr>
          <w:color w:val="0000FF"/>
        </w:rPr>
      </w:pPr>
      <w:r w:rsidRPr="00EF416C">
        <w:rPr>
          <w:color w:val="0000FF"/>
        </w:rPr>
        <w:t>Dans le prolongement de ces activités, i</w:t>
      </w:r>
      <w:r w:rsidR="008C0322" w:rsidRPr="00EF416C">
        <w:rPr>
          <w:color w:val="0000FF"/>
        </w:rPr>
        <w:t>l convient également de rappeler les efforts fournis en matière de communication</w:t>
      </w:r>
      <w:r w:rsidRPr="00EF416C">
        <w:rPr>
          <w:color w:val="0000FF"/>
        </w:rPr>
        <w:t>, avec la tenue et la mise à jour d’un blog spécifique remplaçant</w:t>
      </w:r>
      <w:r w:rsidR="00E61573" w:rsidRPr="00EF416C">
        <w:rPr>
          <w:color w:val="0000FF"/>
        </w:rPr>
        <w:t xml:space="preserve"> le blog historique hébergé aimablement par Patrice </w:t>
      </w:r>
      <w:proofErr w:type="spellStart"/>
      <w:r w:rsidR="00E61573" w:rsidRPr="00EF416C">
        <w:rPr>
          <w:color w:val="0000FF"/>
        </w:rPr>
        <w:t>Urvoy</w:t>
      </w:r>
      <w:proofErr w:type="spellEnd"/>
      <w:r w:rsidR="00A3269E" w:rsidRPr="00EF416C">
        <w:rPr>
          <w:color w:val="0000FF"/>
        </w:rPr>
        <w:t xml:space="preserve"> jusqu’alors</w:t>
      </w:r>
      <w:r w:rsidR="00752977" w:rsidRPr="00EF416C">
        <w:rPr>
          <w:color w:val="0000FF"/>
        </w:rPr>
        <w:t>. Le</w:t>
      </w:r>
      <w:r w:rsidR="00E61573" w:rsidRPr="00EF416C">
        <w:rPr>
          <w:color w:val="0000FF"/>
        </w:rPr>
        <w:t xml:space="preserve"> blog actuel </w:t>
      </w:r>
      <w:hyperlink r:id="rId8" w:history="1">
        <w:r w:rsidR="00E61573" w:rsidRPr="00EF416C">
          <w:rPr>
            <w:rFonts w:ascii="Verdana" w:hAnsi="Verdana" w:cs="Verdana"/>
            <w:color w:val="4C6B9E"/>
            <w:u w:val="single"/>
          </w:rPr>
          <w:t>http://x-mer.polytechnique.org/</w:t>
        </w:r>
      </w:hyperlink>
      <w:r w:rsidR="00752977" w:rsidRPr="00EF416C">
        <w:rPr>
          <w:color w:val="0000FF"/>
        </w:rPr>
        <w:t xml:space="preserve"> </w:t>
      </w:r>
      <w:r w:rsidR="00E61573" w:rsidRPr="00EF416C">
        <w:rPr>
          <w:color w:val="0000FF"/>
        </w:rPr>
        <w:t xml:space="preserve">est hébergé </w:t>
      </w:r>
      <w:r w:rsidR="00124D05" w:rsidRPr="00EF416C">
        <w:rPr>
          <w:color w:val="0000FF"/>
        </w:rPr>
        <w:t>par polytechnique.org depuis l’été 2012, maintenu par votre webmestre</w:t>
      </w:r>
      <w:r w:rsidR="008755EC" w:rsidRPr="00EF416C">
        <w:rPr>
          <w:color w:val="0000FF"/>
        </w:rPr>
        <w:t xml:space="preserve"> Boris Cousin</w:t>
      </w:r>
      <w:r w:rsidR="00124D05" w:rsidRPr="00EF416C">
        <w:rPr>
          <w:color w:val="0000FF"/>
        </w:rPr>
        <w:t xml:space="preserve">, et </w:t>
      </w:r>
      <w:proofErr w:type="gramStart"/>
      <w:r w:rsidR="00124D05" w:rsidRPr="00EF416C">
        <w:rPr>
          <w:color w:val="0000FF"/>
        </w:rPr>
        <w:t>alimenté</w:t>
      </w:r>
      <w:proofErr w:type="gramEnd"/>
      <w:r w:rsidR="00124D05" w:rsidRPr="00EF416C">
        <w:rPr>
          <w:color w:val="0000FF"/>
        </w:rPr>
        <w:t xml:space="preserve"> par vos soins</w:t>
      </w:r>
      <w:r w:rsidR="008536AC" w:rsidRPr="00EF416C">
        <w:rPr>
          <w:color w:val="0000FF"/>
        </w:rPr>
        <w:t xml:space="preserve"> en articles</w:t>
      </w:r>
      <w:r w:rsidR="00752977" w:rsidRPr="00EF416C">
        <w:rPr>
          <w:color w:val="0000FF"/>
        </w:rPr>
        <w:t xml:space="preserve"> (liés à la lettre par des liens internet)</w:t>
      </w:r>
      <w:r w:rsidR="008536AC" w:rsidRPr="00EF416C">
        <w:rPr>
          <w:color w:val="0000FF"/>
        </w:rPr>
        <w:t xml:space="preserve"> et informations diverses</w:t>
      </w:r>
      <w:r w:rsidR="00124D05" w:rsidRPr="00EF416C">
        <w:rPr>
          <w:color w:val="0000FF"/>
        </w:rPr>
        <w:t>.</w:t>
      </w:r>
    </w:p>
    <w:p w14:paraId="7CC463C1" w14:textId="2F24EB3F" w:rsidR="008C0322" w:rsidRDefault="008536AC" w:rsidP="00DC2849">
      <w:pPr>
        <w:rPr>
          <w:color w:val="0000FF"/>
        </w:rPr>
      </w:pPr>
      <w:r>
        <w:rPr>
          <w:color w:val="0000FF"/>
        </w:rPr>
        <w:t>Nous devons souligner aussi la prise en main de la lettre</w:t>
      </w:r>
      <w:r w:rsidR="00752977">
        <w:rPr>
          <w:color w:val="0000FF"/>
        </w:rPr>
        <w:t xml:space="preserve"> X Mer</w:t>
      </w:r>
      <w:r>
        <w:rPr>
          <w:color w:val="0000FF"/>
        </w:rPr>
        <w:t xml:space="preserve"> par notre camarade Laurent </w:t>
      </w:r>
      <w:proofErr w:type="spellStart"/>
      <w:r>
        <w:rPr>
          <w:color w:val="0000FF"/>
        </w:rPr>
        <w:t>Dalimier</w:t>
      </w:r>
      <w:proofErr w:type="spellEnd"/>
      <w:r>
        <w:rPr>
          <w:color w:val="0000FF"/>
        </w:rPr>
        <w:t>, lequel vous écri</w:t>
      </w:r>
      <w:r w:rsidR="00752977">
        <w:rPr>
          <w:color w:val="0000FF"/>
        </w:rPr>
        <w:t>vai</w:t>
      </w:r>
      <w:r>
        <w:rPr>
          <w:color w:val="0000FF"/>
        </w:rPr>
        <w:t xml:space="preserve">t régulièrement </w:t>
      </w:r>
      <w:r w:rsidR="00752977">
        <w:rPr>
          <w:color w:val="0000FF"/>
        </w:rPr>
        <w:t xml:space="preserve">jusqu’alors </w:t>
      </w:r>
      <w:r>
        <w:rPr>
          <w:color w:val="0000FF"/>
        </w:rPr>
        <w:t xml:space="preserve">une rubrique consacrée aux évènements maritimes intéressants. </w:t>
      </w:r>
      <w:r w:rsidR="001644DA">
        <w:rPr>
          <w:color w:val="0000FF"/>
        </w:rPr>
        <w:t>En relation avec les activités précédemment décrites, l</w:t>
      </w:r>
      <w:r>
        <w:rPr>
          <w:color w:val="0000FF"/>
        </w:rPr>
        <w:t>e nombre d’articles commence à croître, ce qui nous motive pour proposer le moment venu à la Jaune et la Rouge une sélection de ceux-ci et alimenter ainsi la promotion de notre Groupe X auprès de l’ensemble de la Communauté Polytechnicienne.</w:t>
      </w:r>
    </w:p>
    <w:p w14:paraId="55254DE9" w14:textId="6FE51707" w:rsidR="00DC2849" w:rsidRDefault="00752977" w:rsidP="00DC2849">
      <w:pPr>
        <w:rPr>
          <w:color w:val="0000FF"/>
        </w:rPr>
      </w:pPr>
      <w:r>
        <w:rPr>
          <w:color w:val="0000FF"/>
        </w:rPr>
        <w:t>Le nombre et la qualité d</w:t>
      </w:r>
      <w:r w:rsidR="008C0322">
        <w:rPr>
          <w:color w:val="0000FF"/>
        </w:rPr>
        <w:t>es manifestations</w:t>
      </w:r>
      <w:r>
        <w:rPr>
          <w:color w:val="0000FF"/>
        </w:rPr>
        <w:t xml:space="preserve"> décrites plus haut</w:t>
      </w:r>
      <w:r w:rsidR="008536AC">
        <w:rPr>
          <w:color w:val="0000FF"/>
        </w:rPr>
        <w:t>, la communication qui commence à s’organiser autour d’elles,</w:t>
      </w:r>
      <w:r w:rsidR="008C0322">
        <w:rPr>
          <w:color w:val="0000FF"/>
        </w:rPr>
        <w:t xml:space="preserve"> vous aident à comprendre en quoi </w:t>
      </w:r>
      <w:r w:rsidR="001644DA">
        <w:rPr>
          <w:color w:val="0000FF"/>
        </w:rPr>
        <w:t>notre association continue de croître</w:t>
      </w:r>
      <w:r w:rsidR="008755EC">
        <w:rPr>
          <w:color w:val="0000FF"/>
        </w:rPr>
        <w:t>, ils impliquent pour le futur</w:t>
      </w:r>
      <w:r w:rsidR="008C0322">
        <w:rPr>
          <w:color w:val="0000FF"/>
        </w:rPr>
        <w:t xml:space="preserve"> des efforts accrus de mobilisation de bénévoles intéressés par le pilotage d’une manifestation, de communication </w:t>
      </w:r>
      <w:r w:rsidR="00E61573">
        <w:rPr>
          <w:color w:val="0000FF"/>
        </w:rPr>
        <w:t>et de suivi des activités sur notre blog.</w:t>
      </w:r>
      <w:r w:rsidR="008755EC">
        <w:rPr>
          <w:color w:val="0000FF"/>
        </w:rPr>
        <w:t xml:space="preserve"> </w:t>
      </w:r>
      <w:r w:rsidR="00DC2849">
        <w:rPr>
          <w:color w:val="0000FF"/>
        </w:rPr>
        <w:t xml:space="preserve">Je vous demande de remercier </w:t>
      </w:r>
      <w:r w:rsidR="002E476B">
        <w:rPr>
          <w:color w:val="0000FF"/>
        </w:rPr>
        <w:t xml:space="preserve">les nombreux intervenants qui nous ont fait confiance, </w:t>
      </w:r>
      <w:r w:rsidR="00A426BD">
        <w:rPr>
          <w:color w:val="0000FF"/>
        </w:rPr>
        <w:t xml:space="preserve">et </w:t>
      </w:r>
      <w:r w:rsidR="00E61573">
        <w:rPr>
          <w:color w:val="0000FF"/>
        </w:rPr>
        <w:t xml:space="preserve">le bureau de votre association, </w:t>
      </w:r>
      <w:r w:rsidR="00B339C1">
        <w:rPr>
          <w:color w:val="0000FF"/>
        </w:rPr>
        <w:t>aidé de nombreux autre bénévoles ayant donné un peu</w:t>
      </w:r>
      <w:r w:rsidR="001644DA">
        <w:rPr>
          <w:color w:val="0000FF"/>
        </w:rPr>
        <w:t xml:space="preserve"> (voire beaucoup)</w:t>
      </w:r>
      <w:r w:rsidR="00B339C1">
        <w:rPr>
          <w:color w:val="0000FF"/>
        </w:rPr>
        <w:t xml:space="preserve"> de leur temps, </w:t>
      </w:r>
      <w:r w:rsidR="00E61573">
        <w:rPr>
          <w:color w:val="0000FF"/>
        </w:rPr>
        <w:t xml:space="preserve">qui a suscité, </w:t>
      </w:r>
      <w:r w:rsidR="00DC2849">
        <w:rPr>
          <w:color w:val="0000FF"/>
        </w:rPr>
        <w:t>conduit</w:t>
      </w:r>
      <w:r w:rsidR="00E61573">
        <w:rPr>
          <w:color w:val="0000FF"/>
        </w:rPr>
        <w:t xml:space="preserve">, </w:t>
      </w:r>
      <w:r w:rsidR="00712359">
        <w:rPr>
          <w:color w:val="0000FF"/>
        </w:rPr>
        <w:t xml:space="preserve">et </w:t>
      </w:r>
      <w:r w:rsidR="00E61573">
        <w:rPr>
          <w:color w:val="0000FF"/>
        </w:rPr>
        <w:t>accompagné</w:t>
      </w:r>
      <w:r w:rsidR="00DC2849">
        <w:rPr>
          <w:color w:val="0000FF"/>
        </w:rPr>
        <w:t xml:space="preserve"> les initiatives nécessaires avec succès.</w:t>
      </w:r>
      <w:r w:rsidR="00B339C1">
        <w:rPr>
          <w:color w:val="0000FF"/>
        </w:rPr>
        <w:t xml:space="preserve"> Ils ont tous</w:t>
      </w:r>
      <w:r w:rsidR="008536AC">
        <w:rPr>
          <w:color w:val="0000FF"/>
        </w:rPr>
        <w:t xml:space="preserve"> besoin de vos </w:t>
      </w:r>
      <w:r w:rsidR="00B339C1">
        <w:rPr>
          <w:color w:val="0000FF"/>
        </w:rPr>
        <w:t>encouragements</w:t>
      </w:r>
      <w:r w:rsidR="008536AC">
        <w:rPr>
          <w:color w:val="0000FF"/>
        </w:rPr>
        <w:t>.</w:t>
      </w:r>
    </w:p>
    <w:p w14:paraId="1CD52F09" w14:textId="77777777" w:rsidR="008755EC" w:rsidRDefault="008755EC" w:rsidP="008755EC">
      <w:pPr>
        <w:jc w:val="center"/>
        <w:rPr>
          <w:color w:val="0000FF"/>
        </w:rPr>
      </w:pPr>
    </w:p>
    <w:p w14:paraId="397A1E3F" w14:textId="77777777" w:rsidR="008755EC" w:rsidRDefault="008755EC" w:rsidP="008755EC">
      <w:pPr>
        <w:jc w:val="center"/>
        <w:rPr>
          <w:color w:val="0000FF"/>
        </w:rPr>
      </w:pPr>
      <w:r>
        <w:rPr>
          <w:color w:val="0000FF"/>
        </w:rPr>
        <w:t>*</w:t>
      </w:r>
    </w:p>
    <w:p w14:paraId="7A02304D" w14:textId="386B9A1D" w:rsidR="00A3269E" w:rsidRDefault="008755EC" w:rsidP="00FC342F">
      <w:pPr>
        <w:jc w:val="center"/>
        <w:rPr>
          <w:color w:val="0000FF"/>
        </w:rPr>
      </w:pPr>
      <w:r>
        <w:rPr>
          <w:color w:val="0000FF"/>
        </w:rPr>
        <w:t>*</w:t>
      </w:r>
      <w:r>
        <w:rPr>
          <w:color w:val="0000FF"/>
        </w:rPr>
        <w:tab/>
        <w:t>*</w:t>
      </w:r>
    </w:p>
    <w:p w14:paraId="3661980B" w14:textId="77777777" w:rsidR="001545F7" w:rsidRDefault="001545F7" w:rsidP="00FC342F">
      <w:pPr>
        <w:jc w:val="center"/>
        <w:rPr>
          <w:color w:val="0000FF"/>
        </w:rPr>
      </w:pPr>
    </w:p>
    <w:p w14:paraId="5912B4C3" w14:textId="77777777" w:rsidR="001545F7" w:rsidRDefault="001545F7" w:rsidP="00FC342F">
      <w:pPr>
        <w:jc w:val="center"/>
        <w:rPr>
          <w:color w:val="0000FF"/>
        </w:rPr>
      </w:pPr>
    </w:p>
    <w:p w14:paraId="3DAD83B8" w14:textId="77777777" w:rsidR="001545F7" w:rsidRDefault="001545F7" w:rsidP="00FC342F">
      <w:pPr>
        <w:jc w:val="center"/>
        <w:rPr>
          <w:color w:val="0000FF"/>
        </w:rPr>
      </w:pPr>
    </w:p>
    <w:p w14:paraId="44A2EC61" w14:textId="77777777" w:rsidR="001545F7" w:rsidRDefault="001545F7" w:rsidP="00FC342F">
      <w:pPr>
        <w:jc w:val="center"/>
        <w:rPr>
          <w:color w:val="0000FF"/>
        </w:rPr>
      </w:pPr>
    </w:p>
    <w:p w14:paraId="39532A78" w14:textId="77777777" w:rsidR="001545F7" w:rsidRDefault="001545F7" w:rsidP="00FC342F">
      <w:pPr>
        <w:jc w:val="center"/>
        <w:rPr>
          <w:color w:val="0000FF"/>
        </w:rPr>
      </w:pPr>
    </w:p>
    <w:p w14:paraId="46910048" w14:textId="77777777" w:rsidR="001545F7" w:rsidRDefault="001545F7" w:rsidP="00FC342F">
      <w:pPr>
        <w:jc w:val="center"/>
        <w:rPr>
          <w:color w:val="0000FF"/>
        </w:rPr>
      </w:pPr>
    </w:p>
    <w:p w14:paraId="43C496F5" w14:textId="77777777" w:rsidR="001545F7" w:rsidRDefault="001545F7" w:rsidP="00FC342F">
      <w:pPr>
        <w:jc w:val="center"/>
        <w:rPr>
          <w:color w:val="0000FF"/>
        </w:rPr>
      </w:pPr>
    </w:p>
    <w:p w14:paraId="67E015CF" w14:textId="77777777" w:rsidR="001545F7" w:rsidRDefault="001545F7" w:rsidP="00FC342F">
      <w:pPr>
        <w:jc w:val="center"/>
        <w:rPr>
          <w:color w:val="0000FF"/>
        </w:rPr>
      </w:pPr>
    </w:p>
    <w:p w14:paraId="1AB19A1E" w14:textId="77777777" w:rsidR="001545F7" w:rsidRDefault="001545F7" w:rsidP="00FC342F">
      <w:pPr>
        <w:jc w:val="center"/>
        <w:rPr>
          <w:color w:val="0000FF"/>
        </w:rPr>
      </w:pPr>
    </w:p>
    <w:p w14:paraId="2A72244D" w14:textId="77777777" w:rsidR="001545F7" w:rsidRDefault="001545F7" w:rsidP="00FC342F">
      <w:pPr>
        <w:jc w:val="center"/>
        <w:rPr>
          <w:color w:val="0000FF"/>
        </w:rPr>
      </w:pPr>
    </w:p>
    <w:p w14:paraId="1A2C815D" w14:textId="0CFEDE3E" w:rsidR="00FC342F" w:rsidRPr="00DE6A9B" w:rsidRDefault="00DC2849" w:rsidP="00DC2849">
      <w:pPr>
        <w:pStyle w:val="Titre1"/>
      </w:pPr>
      <w:r w:rsidRPr="00B63D3B">
        <w:t>Les effectifs</w:t>
      </w:r>
      <w:r w:rsidR="00D0111E">
        <w:t xml:space="preserve"> (évolution au 17 novembre 2013</w:t>
      </w:r>
      <w:r w:rsidR="00177E88">
        <w:t> : 259 membres inscrits</w:t>
      </w:r>
      <w:r w:rsidR="00D0111E">
        <w:t>)</w:t>
      </w:r>
    </w:p>
    <w:p w14:paraId="06BE3A04" w14:textId="5F69A3F6" w:rsidR="00DC2849" w:rsidRDefault="00DC2849" w:rsidP="00DC2849">
      <w:pPr>
        <w:rPr>
          <w:color w:val="0000FF"/>
        </w:rPr>
      </w:pPr>
      <w:r w:rsidRPr="00B63D3B">
        <w:rPr>
          <w:color w:val="0000FF"/>
        </w:rPr>
        <w:t xml:space="preserve">La tendance constatée lors de notre dernière assemblée s’est </w:t>
      </w:r>
      <w:r w:rsidR="00712359">
        <w:rPr>
          <w:color w:val="0000FF"/>
        </w:rPr>
        <w:t xml:space="preserve">de nouveau </w:t>
      </w:r>
      <w:r w:rsidRPr="00B63D3B">
        <w:rPr>
          <w:color w:val="0000FF"/>
        </w:rPr>
        <w:t>confirmée</w:t>
      </w:r>
      <w:r>
        <w:rPr>
          <w:color w:val="0000FF"/>
        </w:rPr>
        <w:t xml:space="preserve"> : le courant d’inscription de nouveaux membres</w:t>
      </w:r>
      <w:r w:rsidRPr="00B63D3B">
        <w:rPr>
          <w:color w:val="0000FF"/>
        </w:rPr>
        <w:t xml:space="preserve">, principalement pour les </w:t>
      </w:r>
      <w:r>
        <w:rPr>
          <w:color w:val="0000FF"/>
        </w:rPr>
        <w:t xml:space="preserve">actifs et </w:t>
      </w:r>
      <w:r w:rsidR="006E15E5">
        <w:rPr>
          <w:color w:val="0000FF"/>
        </w:rPr>
        <w:t xml:space="preserve">surtout </w:t>
      </w:r>
      <w:r>
        <w:rPr>
          <w:color w:val="0000FF"/>
        </w:rPr>
        <w:t xml:space="preserve">les </w:t>
      </w:r>
      <w:r w:rsidRPr="00B63D3B">
        <w:rPr>
          <w:color w:val="0000FF"/>
        </w:rPr>
        <w:t>promo</w:t>
      </w:r>
      <w:r>
        <w:rPr>
          <w:color w:val="0000FF"/>
        </w:rPr>
        <w:t>tions récentes, est s</w:t>
      </w:r>
      <w:r w:rsidR="00712359">
        <w:rPr>
          <w:color w:val="0000FF"/>
        </w:rPr>
        <w:t>ignificatif </w:t>
      </w:r>
      <w:r w:rsidR="00D0111E">
        <w:rPr>
          <w:color w:val="0000FF"/>
        </w:rPr>
        <w:t xml:space="preserve">et se monte à 15% sur 10 mois (contre </w:t>
      </w:r>
      <w:r w:rsidR="008A37B9">
        <w:rPr>
          <w:color w:val="0000FF"/>
        </w:rPr>
        <w:t>60 % au total sur 14 mois</w:t>
      </w:r>
      <w:r w:rsidR="00D0111E">
        <w:rPr>
          <w:color w:val="0000FF"/>
        </w:rPr>
        <w:t xml:space="preserve">); </w:t>
      </w:r>
      <w:r w:rsidR="004C46D9">
        <w:rPr>
          <w:color w:val="0000FF"/>
        </w:rPr>
        <w:t xml:space="preserve">le rythme d’augmentation </w:t>
      </w:r>
      <w:r w:rsidR="00D0111E">
        <w:rPr>
          <w:color w:val="0000FF"/>
        </w:rPr>
        <w:t xml:space="preserve">des </w:t>
      </w:r>
      <w:r w:rsidR="001644DA">
        <w:rPr>
          <w:color w:val="0000FF"/>
        </w:rPr>
        <w:t xml:space="preserve">inscrits des promotions supérieures </w:t>
      </w:r>
      <w:r w:rsidR="004C46D9">
        <w:rPr>
          <w:color w:val="0000FF"/>
        </w:rPr>
        <w:t xml:space="preserve">à 2000 est lié en partie aux </w:t>
      </w:r>
      <w:r w:rsidR="00D0111E">
        <w:rPr>
          <w:color w:val="0000FF"/>
        </w:rPr>
        <w:t>évènements organis</w:t>
      </w:r>
      <w:r w:rsidR="004C46D9">
        <w:rPr>
          <w:color w:val="0000FF"/>
        </w:rPr>
        <w:t>és à l’Ecole </w:t>
      </w:r>
      <w:r w:rsidR="00D0111E">
        <w:rPr>
          <w:color w:val="0000FF"/>
        </w:rPr>
        <w:t>(deuxième soi</w:t>
      </w:r>
      <w:r w:rsidR="004C46D9">
        <w:rPr>
          <w:color w:val="0000FF"/>
        </w:rPr>
        <w:t>rée métier du 13 novembre 2013).</w:t>
      </w:r>
    </w:p>
    <w:p w14:paraId="7CD0A2BE" w14:textId="77777777" w:rsidR="001644DA" w:rsidRDefault="001644DA" w:rsidP="00DC2849">
      <w:pPr>
        <w:rPr>
          <w:color w:val="0000FF"/>
        </w:rPr>
      </w:pPr>
    </w:p>
    <w:p w14:paraId="4AC46273" w14:textId="4D6D11C1" w:rsidR="00DC2849" w:rsidRDefault="00177E88" w:rsidP="00DC2849">
      <w:pPr>
        <w:spacing w:after="120"/>
        <w:rPr>
          <w:color w:val="0000FF"/>
        </w:rPr>
      </w:pPr>
      <w:r>
        <w:rPr>
          <w:color w:val="0000FF"/>
        </w:rPr>
        <w:t>I</w:t>
      </w:r>
      <w:r w:rsidR="00712359">
        <w:rPr>
          <w:color w:val="0000FF"/>
        </w:rPr>
        <w:t xml:space="preserve">l y </w:t>
      </w:r>
      <w:r w:rsidR="00634B65">
        <w:rPr>
          <w:color w:val="0000FF"/>
        </w:rPr>
        <w:t xml:space="preserve">a </w:t>
      </w:r>
      <w:r w:rsidR="00712359">
        <w:rPr>
          <w:color w:val="0000FF"/>
        </w:rPr>
        <w:t>désormais</w:t>
      </w:r>
      <w:r w:rsidR="006E15E5">
        <w:rPr>
          <w:color w:val="0000FF"/>
        </w:rPr>
        <w:t xml:space="preserve"> au total</w:t>
      </w:r>
      <w:r w:rsidR="00D0111E">
        <w:rPr>
          <w:color w:val="0000FF"/>
        </w:rPr>
        <w:t xml:space="preserve"> 259</w:t>
      </w:r>
      <w:r w:rsidR="00DC2849">
        <w:rPr>
          <w:color w:val="0000FF"/>
        </w:rPr>
        <w:t xml:space="preserve"> inscrits </w:t>
      </w:r>
      <w:r>
        <w:rPr>
          <w:color w:val="0000FF"/>
        </w:rPr>
        <w:t xml:space="preserve">à leur demande </w:t>
      </w:r>
      <w:r w:rsidR="00DC2849">
        <w:rPr>
          <w:color w:val="0000FF"/>
        </w:rPr>
        <w:t>à l’annuaire qui se répartissent</w:t>
      </w:r>
      <w:r w:rsidR="00031DCF">
        <w:rPr>
          <w:color w:val="0000FF"/>
        </w:rPr>
        <w:t xml:space="preserve"> ainsi </w:t>
      </w:r>
      <w:r w:rsidR="00DC2849">
        <w:rPr>
          <w:color w:val="0000FF"/>
        </w:rPr>
        <w:t>:</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70" w:type="dxa"/>
          <w:right w:w="70" w:type="dxa"/>
        </w:tblCellMar>
        <w:tblLook w:val="0000" w:firstRow="0" w:lastRow="0" w:firstColumn="0" w:lastColumn="0" w:noHBand="0" w:noVBand="0"/>
      </w:tblPr>
      <w:tblGrid>
        <w:gridCol w:w="1146"/>
        <w:gridCol w:w="648"/>
        <w:gridCol w:w="648"/>
        <w:gridCol w:w="690"/>
        <w:gridCol w:w="690"/>
        <w:gridCol w:w="690"/>
        <w:gridCol w:w="643"/>
        <w:gridCol w:w="648"/>
        <w:gridCol w:w="690"/>
        <w:gridCol w:w="727"/>
        <w:gridCol w:w="1469"/>
      </w:tblGrid>
      <w:tr w:rsidR="00520187" w:rsidRPr="00493E62" w14:paraId="59B2B750" w14:textId="77777777" w:rsidTr="006E366F">
        <w:trPr>
          <w:trHeight w:val="240"/>
          <w:jc w:val="center"/>
        </w:trPr>
        <w:tc>
          <w:tcPr>
            <w:tcW w:w="0" w:type="auto"/>
            <w:tcBorders>
              <w:top w:val="single" w:sz="18" w:space="0" w:color="0000FF"/>
              <w:left w:val="single" w:sz="18" w:space="0" w:color="0000FF"/>
              <w:bottom w:val="single" w:sz="18" w:space="0" w:color="0000FF"/>
              <w:right w:val="single" w:sz="18" w:space="0" w:color="0000FF"/>
            </w:tcBorders>
            <w:shd w:val="clear" w:color="auto" w:fill="auto"/>
            <w:noWrap/>
            <w:vAlign w:val="center"/>
          </w:tcPr>
          <w:p w14:paraId="6B01BC0D" w14:textId="77777777" w:rsidR="00520187" w:rsidRPr="00493E62" w:rsidRDefault="00520187" w:rsidP="00DC2849">
            <w:pPr>
              <w:spacing w:after="0" w:line="240" w:lineRule="auto"/>
              <w:jc w:val="left"/>
              <w:rPr>
                <w:color w:val="3366FF"/>
                <w:sz w:val="18"/>
                <w:szCs w:val="20"/>
                <w:lang w:val="en-GB"/>
              </w:rPr>
            </w:pPr>
          </w:p>
        </w:tc>
        <w:tc>
          <w:tcPr>
            <w:tcW w:w="0" w:type="auto"/>
            <w:tcBorders>
              <w:top w:val="single" w:sz="18" w:space="0" w:color="0000FF"/>
              <w:left w:val="single" w:sz="18" w:space="0" w:color="0000FF"/>
              <w:bottom w:val="single" w:sz="18" w:space="0" w:color="0000FF"/>
              <w:right w:val="single" w:sz="18" w:space="0" w:color="0000FF"/>
            </w:tcBorders>
            <w:shd w:val="clear" w:color="auto" w:fill="auto"/>
            <w:noWrap/>
            <w:vAlign w:val="center"/>
          </w:tcPr>
          <w:p w14:paraId="3C983C9A" w14:textId="77777777" w:rsidR="00520187" w:rsidRPr="006E366F" w:rsidRDefault="00520187" w:rsidP="00DC2849">
            <w:pPr>
              <w:spacing w:after="0" w:line="240" w:lineRule="auto"/>
              <w:jc w:val="center"/>
              <w:rPr>
                <w:color w:val="0000FF"/>
                <w:sz w:val="18"/>
                <w:szCs w:val="20"/>
                <w:lang w:val="en-GB"/>
              </w:rPr>
            </w:pPr>
            <w:proofErr w:type="gramStart"/>
            <w:r w:rsidRPr="006E366F">
              <w:rPr>
                <w:color w:val="0000FF"/>
                <w:sz w:val="18"/>
                <w:szCs w:val="20"/>
                <w:lang w:val="en-GB"/>
              </w:rPr>
              <w:t>jan</w:t>
            </w:r>
            <w:proofErr w:type="gramEnd"/>
            <w:r w:rsidRPr="006E366F">
              <w:rPr>
                <w:color w:val="0000FF"/>
                <w:sz w:val="18"/>
                <w:szCs w:val="20"/>
                <w:lang w:val="en-GB"/>
              </w:rPr>
              <w:t>-07</w:t>
            </w:r>
          </w:p>
        </w:tc>
        <w:tc>
          <w:tcPr>
            <w:tcW w:w="0" w:type="auto"/>
            <w:tcBorders>
              <w:top w:val="single" w:sz="18" w:space="0" w:color="0000FF"/>
              <w:left w:val="single" w:sz="18" w:space="0" w:color="0000FF"/>
              <w:bottom w:val="single" w:sz="18" w:space="0" w:color="0000FF"/>
              <w:right w:val="single" w:sz="18" w:space="0" w:color="0000FF"/>
            </w:tcBorders>
            <w:shd w:val="clear" w:color="auto" w:fill="auto"/>
            <w:noWrap/>
            <w:vAlign w:val="center"/>
          </w:tcPr>
          <w:p w14:paraId="3759BFC8" w14:textId="77777777" w:rsidR="00520187" w:rsidRPr="006E366F" w:rsidRDefault="00520187" w:rsidP="00DC2849">
            <w:pPr>
              <w:spacing w:after="0" w:line="240" w:lineRule="auto"/>
              <w:jc w:val="center"/>
              <w:rPr>
                <w:color w:val="0000FF"/>
                <w:sz w:val="18"/>
                <w:szCs w:val="20"/>
                <w:lang w:val="en-GB"/>
              </w:rPr>
            </w:pPr>
            <w:proofErr w:type="gramStart"/>
            <w:r w:rsidRPr="006E366F">
              <w:rPr>
                <w:color w:val="0000FF"/>
                <w:sz w:val="18"/>
                <w:szCs w:val="20"/>
                <w:lang w:val="en-GB"/>
              </w:rPr>
              <w:t>jan</w:t>
            </w:r>
            <w:proofErr w:type="gramEnd"/>
            <w:r w:rsidRPr="006E366F">
              <w:rPr>
                <w:color w:val="0000FF"/>
                <w:sz w:val="18"/>
                <w:szCs w:val="20"/>
                <w:lang w:val="en-GB"/>
              </w:rPr>
              <w:t>-08</w:t>
            </w:r>
          </w:p>
        </w:tc>
        <w:tc>
          <w:tcPr>
            <w:tcW w:w="0" w:type="auto"/>
            <w:tcBorders>
              <w:top w:val="single" w:sz="18" w:space="0" w:color="0000FF"/>
              <w:left w:val="single" w:sz="18" w:space="0" w:color="0000FF"/>
              <w:bottom w:val="single" w:sz="18" w:space="0" w:color="0000FF"/>
              <w:right w:val="single" w:sz="18" w:space="0" w:color="0000FF"/>
            </w:tcBorders>
            <w:shd w:val="clear" w:color="auto" w:fill="auto"/>
            <w:noWrap/>
            <w:vAlign w:val="center"/>
          </w:tcPr>
          <w:p w14:paraId="091F1B59" w14:textId="77777777" w:rsidR="00520187" w:rsidRPr="006E366F" w:rsidRDefault="00520187" w:rsidP="00DC2849">
            <w:pPr>
              <w:spacing w:after="0" w:line="240" w:lineRule="auto"/>
              <w:jc w:val="center"/>
              <w:rPr>
                <w:color w:val="0000FF"/>
                <w:sz w:val="18"/>
                <w:szCs w:val="20"/>
                <w:lang w:val="en-GB"/>
              </w:rPr>
            </w:pPr>
            <w:proofErr w:type="gramStart"/>
            <w:r w:rsidRPr="006E366F">
              <w:rPr>
                <w:color w:val="0000FF"/>
                <w:sz w:val="18"/>
                <w:szCs w:val="20"/>
                <w:lang w:val="en-GB"/>
              </w:rPr>
              <w:t>nov</w:t>
            </w:r>
            <w:proofErr w:type="gramEnd"/>
            <w:r w:rsidRPr="006E366F">
              <w:rPr>
                <w:color w:val="0000FF"/>
                <w:sz w:val="18"/>
                <w:szCs w:val="20"/>
                <w:lang w:val="en-GB"/>
              </w:rPr>
              <w:t>-08</w:t>
            </w:r>
          </w:p>
        </w:tc>
        <w:tc>
          <w:tcPr>
            <w:tcW w:w="0" w:type="auto"/>
            <w:tcBorders>
              <w:top w:val="single" w:sz="18" w:space="0" w:color="0000FF"/>
              <w:left w:val="single" w:sz="18" w:space="0" w:color="0000FF"/>
              <w:bottom w:val="single" w:sz="18" w:space="0" w:color="0000FF"/>
              <w:right w:val="single" w:sz="18" w:space="0" w:color="0000FF"/>
            </w:tcBorders>
            <w:shd w:val="clear" w:color="auto" w:fill="auto"/>
            <w:noWrap/>
            <w:vAlign w:val="center"/>
          </w:tcPr>
          <w:p w14:paraId="0968E7F2" w14:textId="77777777" w:rsidR="00520187" w:rsidRPr="006E366F" w:rsidRDefault="00520187" w:rsidP="00DC2849">
            <w:pPr>
              <w:spacing w:after="0" w:line="240" w:lineRule="auto"/>
              <w:jc w:val="center"/>
              <w:rPr>
                <w:color w:val="0000FF"/>
                <w:sz w:val="18"/>
                <w:szCs w:val="20"/>
                <w:lang w:val="en-GB"/>
              </w:rPr>
            </w:pPr>
            <w:proofErr w:type="gramStart"/>
            <w:r w:rsidRPr="006E366F">
              <w:rPr>
                <w:color w:val="0000FF"/>
                <w:sz w:val="18"/>
                <w:szCs w:val="20"/>
                <w:lang w:val="en-GB"/>
              </w:rPr>
              <w:t>nov</w:t>
            </w:r>
            <w:proofErr w:type="gramEnd"/>
            <w:r w:rsidRPr="006E366F">
              <w:rPr>
                <w:color w:val="0000FF"/>
                <w:sz w:val="18"/>
                <w:szCs w:val="20"/>
                <w:lang w:val="en-GB"/>
              </w:rPr>
              <w:t>-09</w:t>
            </w:r>
          </w:p>
        </w:tc>
        <w:tc>
          <w:tcPr>
            <w:tcW w:w="0" w:type="auto"/>
            <w:tcBorders>
              <w:top w:val="single" w:sz="18" w:space="0" w:color="0000FF"/>
              <w:left w:val="single" w:sz="18" w:space="0" w:color="0000FF"/>
              <w:bottom w:val="single" w:sz="18" w:space="0" w:color="0000FF"/>
              <w:right w:val="single" w:sz="18" w:space="0" w:color="0000FF"/>
            </w:tcBorders>
            <w:shd w:val="clear" w:color="auto" w:fill="auto"/>
            <w:noWrap/>
            <w:vAlign w:val="center"/>
          </w:tcPr>
          <w:p w14:paraId="1896F4C0" w14:textId="77777777" w:rsidR="00520187" w:rsidRPr="006E366F" w:rsidRDefault="00520187" w:rsidP="00DC2849">
            <w:pPr>
              <w:spacing w:after="0" w:line="240" w:lineRule="auto"/>
              <w:jc w:val="center"/>
              <w:rPr>
                <w:color w:val="0000FF"/>
                <w:sz w:val="18"/>
                <w:szCs w:val="20"/>
                <w:lang w:val="en-GB"/>
              </w:rPr>
            </w:pPr>
            <w:proofErr w:type="gramStart"/>
            <w:r w:rsidRPr="006E366F">
              <w:rPr>
                <w:color w:val="0000FF"/>
                <w:sz w:val="18"/>
                <w:szCs w:val="20"/>
                <w:lang w:val="en-GB"/>
              </w:rPr>
              <w:t>nov</w:t>
            </w:r>
            <w:proofErr w:type="gramEnd"/>
            <w:r w:rsidRPr="006E366F">
              <w:rPr>
                <w:color w:val="0000FF"/>
                <w:sz w:val="18"/>
                <w:szCs w:val="20"/>
                <w:lang w:val="en-GB"/>
              </w:rPr>
              <w:t>-10</w:t>
            </w:r>
          </w:p>
        </w:tc>
        <w:tc>
          <w:tcPr>
            <w:tcW w:w="0" w:type="auto"/>
            <w:tcBorders>
              <w:top w:val="single" w:sz="18" w:space="0" w:color="0000FF"/>
              <w:left w:val="single" w:sz="18" w:space="0" w:color="0000FF"/>
              <w:bottom w:val="single" w:sz="18" w:space="0" w:color="0000FF"/>
              <w:right w:val="single" w:sz="18" w:space="0" w:color="0000FF"/>
            </w:tcBorders>
            <w:vAlign w:val="center"/>
          </w:tcPr>
          <w:p w14:paraId="72382850" w14:textId="77777777" w:rsidR="00520187" w:rsidRPr="006E366F" w:rsidRDefault="00520187" w:rsidP="002E476B">
            <w:pPr>
              <w:spacing w:after="0" w:line="240" w:lineRule="auto"/>
              <w:jc w:val="center"/>
              <w:rPr>
                <w:color w:val="0000FF"/>
                <w:sz w:val="18"/>
                <w:szCs w:val="20"/>
                <w:lang w:val="en-GB"/>
              </w:rPr>
            </w:pPr>
            <w:proofErr w:type="gramStart"/>
            <w:r w:rsidRPr="006E366F">
              <w:rPr>
                <w:color w:val="0000FF"/>
                <w:sz w:val="18"/>
                <w:szCs w:val="20"/>
                <w:lang w:val="en-GB"/>
              </w:rPr>
              <w:t>oct</w:t>
            </w:r>
            <w:proofErr w:type="gramEnd"/>
            <w:r w:rsidRPr="006E366F">
              <w:rPr>
                <w:color w:val="0000FF"/>
                <w:sz w:val="18"/>
                <w:szCs w:val="20"/>
                <w:lang w:val="en-GB"/>
              </w:rPr>
              <w:t>-11</w:t>
            </w:r>
          </w:p>
        </w:tc>
        <w:tc>
          <w:tcPr>
            <w:tcW w:w="0" w:type="auto"/>
            <w:tcBorders>
              <w:top w:val="single" w:sz="18" w:space="0" w:color="0000FF"/>
              <w:left w:val="single" w:sz="18" w:space="0" w:color="0000FF"/>
              <w:bottom w:val="single" w:sz="18" w:space="0" w:color="0000FF"/>
              <w:right w:val="single" w:sz="18" w:space="0" w:color="0000FF"/>
            </w:tcBorders>
          </w:tcPr>
          <w:p w14:paraId="6F6F7899" w14:textId="104E7250" w:rsidR="00520187" w:rsidRPr="006E366F" w:rsidRDefault="00520187" w:rsidP="002E476B">
            <w:pPr>
              <w:spacing w:after="0" w:line="240" w:lineRule="auto"/>
              <w:jc w:val="center"/>
              <w:rPr>
                <w:color w:val="0000FF"/>
                <w:sz w:val="18"/>
                <w:szCs w:val="20"/>
                <w:lang w:val="en-GB"/>
              </w:rPr>
            </w:pPr>
            <w:proofErr w:type="gramStart"/>
            <w:r w:rsidRPr="006E366F">
              <w:rPr>
                <w:color w:val="0000FF"/>
                <w:sz w:val="18"/>
                <w:szCs w:val="20"/>
                <w:lang w:val="en-GB"/>
              </w:rPr>
              <w:t>jan</w:t>
            </w:r>
            <w:proofErr w:type="gramEnd"/>
            <w:r w:rsidRPr="006E366F">
              <w:rPr>
                <w:color w:val="0000FF"/>
                <w:sz w:val="18"/>
                <w:szCs w:val="20"/>
                <w:lang w:val="en-GB"/>
              </w:rPr>
              <w:t>-13</w:t>
            </w:r>
          </w:p>
        </w:tc>
        <w:tc>
          <w:tcPr>
            <w:tcW w:w="0" w:type="auto"/>
            <w:tcBorders>
              <w:top w:val="single" w:sz="18" w:space="0" w:color="0000FF"/>
              <w:left w:val="single" w:sz="18" w:space="0" w:color="0000FF"/>
              <w:bottom w:val="single" w:sz="18" w:space="0" w:color="0000FF"/>
              <w:right w:val="single" w:sz="18" w:space="0" w:color="0000FF"/>
            </w:tcBorders>
          </w:tcPr>
          <w:p w14:paraId="7DC8A0A5" w14:textId="7D7527DB" w:rsidR="00520187" w:rsidRPr="006E366F" w:rsidRDefault="00520187" w:rsidP="006E366F">
            <w:pPr>
              <w:spacing w:after="0" w:line="240" w:lineRule="auto"/>
              <w:jc w:val="center"/>
              <w:rPr>
                <w:color w:val="0000FF"/>
                <w:sz w:val="18"/>
                <w:szCs w:val="20"/>
              </w:rPr>
            </w:pPr>
            <w:r w:rsidRPr="006E366F">
              <w:rPr>
                <w:color w:val="0000FF"/>
                <w:sz w:val="18"/>
                <w:szCs w:val="20"/>
              </w:rPr>
              <w:t>nov-13</w:t>
            </w:r>
          </w:p>
        </w:tc>
        <w:tc>
          <w:tcPr>
            <w:tcW w:w="0" w:type="auto"/>
            <w:tcBorders>
              <w:top w:val="single" w:sz="18" w:space="0" w:color="0000FF"/>
              <w:left w:val="single" w:sz="18" w:space="0" w:color="0000FF"/>
              <w:bottom w:val="single" w:sz="18" w:space="0" w:color="0000FF"/>
              <w:right w:val="single" w:sz="18" w:space="0" w:color="0000FF"/>
            </w:tcBorders>
            <w:shd w:val="clear" w:color="auto" w:fill="auto"/>
            <w:noWrap/>
            <w:vAlign w:val="center"/>
          </w:tcPr>
          <w:p w14:paraId="22728962" w14:textId="4FA4BBE2" w:rsidR="00520187" w:rsidRPr="002E476B" w:rsidRDefault="00520187" w:rsidP="00741294">
            <w:pPr>
              <w:spacing w:after="0" w:line="240" w:lineRule="auto"/>
              <w:jc w:val="center"/>
              <w:rPr>
                <w:sz w:val="18"/>
                <w:szCs w:val="20"/>
              </w:rPr>
            </w:pPr>
            <w:r w:rsidRPr="002E476B">
              <w:rPr>
                <w:sz w:val="18"/>
                <w:szCs w:val="20"/>
              </w:rPr>
              <w:t>var</w:t>
            </w:r>
            <w:r w:rsidRPr="002E476B">
              <w:rPr>
                <w:sz w:val="18"/>
                <w:szCs w:val="20"/>
                <w:lang w:val="en-GB"/>
              </w:rPr>
              <w:t xml:space="preserve"> %</w:t>
            </w:r>
          </w:p>
        </w:tc>
        <w:tc>
          <w:tcPr>
            <w:tcW w:w="0" w:type="auto"/>
            <w:tcBorders>
              <w:top w:val="single" w:sz="18" w:space="0" w:color="0000FF"/>
              <w:left w:val="single" w:sz="18" w:space="0" w:color="0000FF"/>
              <w:bottom w:val="single" w:sz="18" w:space="0" w:color="0000FF"/>
              <w:right w:val="single" w:sz="18" w:space="0" w:color="0000FF"/>
            </w:tcBorders>
            <w:shd w:val="clear" w:color="auto" w:fill="auto"/>
            <w:noWrap/>
            <w:vAlign w:val="center"/>
          </w:tcPr>
          <w:p w14:paraId="1F0D3B90" w14:textId="71B0A284" w:rsidR="00520187" w:rsidRPr="00493E62" w:rsidRDefault="00520187" w:rsidP="00DC2849">
            <w:pPr>
              <w:spacing w:after="0" w:line="240" w:lineRule="auto"/>
              <w:jc w:val="center"/>
              <w:rPr>
                <w:color w:val="3366FF"/>
                <w:sz w:val="18"/>
                <w:szCs w:val="20"/>
                <w:lang w:val="en-GB"/>
              </w:rPr>
            </w:pPr>
            <w:r>
              <w:rPr>
                <w:noProof/>
                <w:color w:val="3366FF"/>
                <w:sz w:val="18"/>
                <w:szCs w:val="20"/>
              </w:rPr>
              <w:t>Répartit.</w:t>
            </w:r>
            <w:r w:rsidRPr="00493E62">
              <w:rPr>
                <w:color w:val="3366FF"/>
                <w:sz w:val="18"/>
                <w:szCs w:val="20"/>
                <w:lang w:val="en-GB"/>
              </w:rPr>
              <w:t xml:space="preserve"> </w:t>
            </w:r>
            <w:proofErr w:type="gramStart"/>
            <w:r w:rsidRPr="00493E62">
              <w:rPr>
                <w:color w:val="3366FF"/>
                <w:sz w:val="18"/>
                <w:szCs w:val="20"/>
                <w:lang w:val="en-GB"/>
              </w:rPr>
              <w:t>promo</w:t>
            </w:r>
            <w:r>
              <w:rPr>
                <w:color w:val="3366FF"/>
                <w:sz w:val="18"/>
                <w:szCs w:val="20"/>
                <w:lang w:val="en-GB"/>
              </w:rPr>
              <w:t>s</w:t>
            </w:r>
            <w:proofErr w:type="gramEnd"/>
          </w:p>
        </w:tc>
      </w:tr>
      <w:tr w:rsidR="00520187" w:rsidRPr="00493E62" w14:paraId="266C6648" w14:textId="77777777" w:rsidTr="006E366F">
        <w:trPr>
          <w:trHeight w:val="240"/>
          <w:jc w:val="center"/>
        </w:trPr>
        <w:tc>
          <w:tcPr>
            <w:tcW w:w="0" w:type="auto"/>
            <w:tcBorders>
              <w:top w:val="single" w:sz="18" w:space="0" w:color="0000FF"/>
              <w:left w:val="single" w:sz="18" w:space="0" w:color="0000FF"/>
              <w:right w:val="single" w:sz="18" w:space="0" w:color="0000FF"/>
            </w:tcBorders>
            <w:shd w:val="clear" w:color="auto" w:fill="auto"/>
            <w:noWrap/>
            <w:tcMar>
              <w:right w:w="284" w:type="dxa"/>
            </w:tcMar>
            <w:vAlign w:val="bottom"/>
          </w:tcPr>
          <w:p w14:paraId="382F5426" w14:textId="48FB9C7E" w:rsidR="00520187" w:rsidRPr="00493E62" w:rsidRDefault="00520187" w:rsidP="00DC2849">
            <w:pPr>
              <w:spacing w:after="0" w:line="240" w:lineRule="auto"/>
              <w:jc w:val="left"/>
              <w:rPr>
                <w:color w:val="3366FF"/>
                <w:sz w:val="18"/>
                <w:szCs w:val="20"/>
                <w:lang w:val="en-GB"/>
              </w:rPr>
            </w:pPr>
            <w:r w:rsidRPr="00493E62">
              <w:rPr>
                <w:color w:val="3366FF"/>
                <w:sz w:val="18"/>
                <w:szCs w:val="20"/>
                <w:lang w:val="en-GB"/>
              </w:rPr>
              <w:t>&lt;60</w:t>
            </w:r>
          </w:p>
        </w:tc>
        <w:tc>
          <w:tcPr>
            <w:tcW w:w="0" w:type="auto"/>
            <w:tcBorders>
              <w:top w:val="single" w:sz="18" w:space="0" w:color="0000FF"/>
              <w:left w:val="single" w:sz="18" w:space="0" w:color="0000FF"/>
            </w:tcBorders>
            <w:shd w:val="clear" w:color="auto" w:fill="auto"/>
            <w:noWrap/>
            <w:tcMar>
              <w:right w:w="284" w:type="dxa"/>
            </w:tcMar>
            <w:vAlign w:val="center"/>
          </w:tcPr>
          <w:p w14:paraId="0ABC18B7" w14:textId="77777777" w:rsidR="00520187" w:rsidRPr="006E366F" w:rsidRDefault="00520187" w:rsidP="00DC2849">
            <w:pPr>
              <w:spacing w:after="0" w:line="240" w:lineRule="auto"/>
              <w:jc w:val="right"/>
              <w:rPr>
                <w:color w:val="0000FF"/>
                <w:sz w:val="18"/>
                <w:szCs w:val="20"/>
                <w:lang w:val="en-GB"/>
              </w:rPr>
            </w:pPr>
            <w:r w:rsidRPr="006E366F">
              <w:rPr>
                <w:color w:val="0000FF"/>
                <w:sz w:val="18"/>
                <w:szCs w:val="20"/>
                <w:lang w:val="en-GB"/>
              </w:rPr>
              <w:t>12</w:t>
            </w:r>
          </w:p>
        </w:tc>
        <w:tc>
          <w:tcPr>
            <w:tcW w:w="0" w:type="auto"/>
            <w:tcBorders>
              <w:top w:val="single" w:sz="18" w:space="0" w:color="0000FF"/>
            </w:tcBorders>
            <w:shd w:val="clear" w:color="auto" w:fill="auto"/>
            <w:noWrap/>
            <w:tcMar>
              <w:right w:w="284" w:type="dxa"/>
            </w:tcMar>
            <w:vAlign w:val="center"/>
          </w:tcPr>
          <w:p w14:paraId="6D0CCEF6" w14:textId="77777777" w:rsidR="00520187" w:rsidRPr="006E366F" w:rsidRDefault="00520187" w:rsidP="00DC2849">
            <w:pPr>
              <w:spacing w:after="0" w:line="240" w:lineRule="auto"/>
              <w:jc w:val="right"/>
              <w:rPr>
                <w:color w:val="0000FF"/>
                <w:sz w:val="18"/>
                <w:szCs w:val="20"/>
                <w:lang w:val="en-GB"/>
              </w:rPr>
            </w:pPr>
            <w:r w:rsidRPr="006E366F">
              <w:rPr>
                <w:color w:val="0000FF"/>
                <w:sz w:val="18"/>
                <w:szCs w:val="20"/>
                <w:lang w:val="en-GB"/>
              </w:rPr>
              <w:t>12</w:t>
            </w:r>
          </w:p>
        </w:tc>
        <w:tc>
          <w:tcPr>
            <w:tcW w:w="0" w:type="auto"/>
            <w:tcBorders>
              <w:top w:val="single" w:sz="18" w:space="0" w:color="0000FF"/>
            </w:tcBorders>
            <w:shd w:val="clear" w:color="auto" w:fill="auto"/>
            <w:noWrap/>
            <w:tcMar>
              <w:right w:w="284" w:type="dxa"/>
            </w:tcMar>
            <w:vAlign w:val="center"/>
          </w:tcPr>
          <w:p w14:paraId="1F6CB332" w14:textId="77777777" w:rsidR="00520187" w:rsidRPr="006E366F" w:rsidRDefault="00520187" w:rsidP="00DC2849">
            <w:pPr>
              <w:spacing w:after="0" w:line="240" w:lineRule="auto"/>
              <w:jc w:val="right"/>
              <w:rPr>
                <w:color w:val="0000FF"/>
                <w:sz w:val="18"/>
                <w:szCs w:val="20"/>
                <w:lang w:val="en-GB"/>
              </w:rPr>
            </w:pPr>
            <w:r w:rsidRPr="006E366F">
              <w:rPr>
                <w:color w:val="0000FF"/>
                <w:sz w:val="18"/>
                <w:szCs w:val="20"/>
                <w:lang w:val="en-GB"/>
              </w:rPr>
              <w:t>11</w:t>
            </w:r>
          </w:p>
        </w:tc>
        <w:tc>
          <w:tcPr>
            <w:tcW w:w="0" w:type="auto"/>
            <w:tcBorders>
              <w:top w:val="single" w:sz="18" w:space="0" w:color="0000FF"/>
            </w:tcBorders>
            <w:shd w:val="clear" w:color="auto" w:fill="auto"/>
            <w:noWrap/>
            <w:tcMar>
              <w:right w:w="284" w:type="dxa"/>
            </w:tcMar>
            <w:vAlign w:val="center"/>
          </w:tcPr>
          <w:p w14:paraId="28235A82" w14:textId="77777777" w:rsidR="00520187" w:rsidRPr="006E366F" w:rsidRDefault="00520187" w:rsidP="00DC2849">
            <w:pPr>
              <w:spacing w:after="0" w:line="240" w:lineRule="auto"/>
              <w:jc w:val="right"/>
              <w:rPr>
                <w:color w:val="0000FF"/>
                <w:sz w:val="18"/>
                <w:szCs w:val="20"/>
                <w:lang w:val="en-GB"/>
              </w:rPr>
            </w:pPr>
            <w:r w:rsidRPr="006E366F">
              <w:rPr>
                <w:color w:val="0000FF"/>
                <w:sz w:val="18"/>
                <w:szCs w:val="20"/>
                <w:lang w:val="en-GB"/>
              </w:rPr>
              <w:t>12</w:t>
            </w:r>
          </w:p>
        </w:tc>
        <w:tc>
          <w:tcPr>
            <w:tcW w:w="0" w:type="auto"/>
            <w:tcBorders>
              <w:top w:val="single" w:sz="18" w:space="0" w:color="0000FF"/>
            </w:tcBorders>
            <w:shd w:val="clear" w:color="auto" w:fill="auto"/>
            <w:noWrap/>
            <w:tcMar>
              <w:right w:w="284" w:type="dxa"/>
            </w:tcMar>
            <w:vAlign w:val="center"/>
          </w:tcPr>
          <w:p w14:paraId="6F5402CB" w14:textId="77777777" w:rsidR="00520187" w:rsidRPr="006E366F" w:rsidRDefault="00520187" w:rsidP="00DC2849">
            <w:pPr>
              <w:spacing w:after="0" w:line="240" w:lineRule="auto"/>
              <w:jc w:val="right"/>
              <w:rPr>
                <w:color w:val="0000FF"/>
                <w:sz w:val="18"/>
                <w:szCs w:val="20"/>
                <w:lang w:val="en-GB"/>
              </w:rPr>
            </w:pPr>
            <w:r w:rsidRPr="006E366F">
              <w:rPr>
                <w:color w:val="0000FF"/>
                <w:sz w:val="18"/>
                <w:szCs w:val="20"/>
                <w:lang w:val="en-GB"/>
              </w:rPr>
              <w:t>12</w:t>
            </w:r>
          </w:p>
        </w:tc>
        <w:tc>
          <w:tcPr>
            <w:tcW w:w="0" w:type="auto"/>
            <w:tcBorders>
              <w:top w:val="single" w:sz="18" w:space="0" w:color="0000FF"/>
            </w:tcBorders>
            <w:vAlign w:val="center"/>
          </w:tcPr>
          <w:p w14:paraId="04FC1039" w14:textId="77777777" w:rsidR="00520187" w:rsidRPr="006E366F" w:rsidRDefault="00520187" w:rsidP="002E476B">
            <w:pPr>
              <w:spacing w:after="0" w:line="240" w:lineRule="auto"/>
              <w:jc w:val="center"/>
              <w:rPr>
                <w:color w:val="0000FF"/>
                <w:sz w:val="18"/>
                <w:szCs w:val="20"/>
                <w:lang w:val="en-GB"/>
              </w:rPr>
            </w:pPr>
            <w:r w:rsidRPr="006E366F">
              <w:rPr>
                <w:color w:val="0000FF"/>
                <w:sz w:val="18"/>
                <w:szCs w:val="20"/>
                <w:lang w:val="en-GB"/>
              </w:rPr>
              <w:t>13</w:t>
            </w:r>
          </w:p>
        </w:tc>
        <w:tc>
          <w:tcPr>
            <w:tcW w:w="0" w:type="auto"/>
            <w:tcBorders>
              <w:top w:val="single" w:sz="18" w:space="0" w:color="0000FF"/>
            </w:tcBorders>
          </w:tcPr>
          <w:p w14:paraId="55071287" w14:textId="3AF4CDB2" w:rsidR="00520187" w:rsidRPr="006E366F" w:rsidRDefault="00520187" w:rsidP="002E476B">
            <w:pPr>
              <w:spacing w:after="0" w:line="240" w:lineRule="auto"/>
              <w:jc w:val="center"/>
              <w:rPr>
                <w:color w:val="0000FF"/>
                <w:sz w:val="18"/>
                <w:szCs w:val="20"/>
                <w:lang w:val="en-GB"/>
              </w:rPr>
            </w:pPr>
            <w:r w:rsidRPr="006E366F">
              <w:rPr>
                <w:color w:val="0000FF"/>
                <w:sz w:val="18"/>
                <w:szCs w:val="20"/>
                <w:lang w:val="en-GB"/>
              </w:rPr>
              <w:t>13</w:t>
            </w:r>
          </w:p>
        </w:tc>
        <w:tc>
          <w:tcPr>
            <w:tcW w:w="0" w:type="auto"/>
            <w:tcBorders>
              <w:top w:val="single" w:sz="18" w:space="0" w:color="0000FF"/>
            </w:tcBorders>
          </w:tcPr>
          <w:p w14:paraId="4F53CE6E" w14:textId="07451ABF" w:rsidR="00520187" w:rsidRPr="006E366F" w:rsidRDefault="00A07378" w:rsidP="006E366F">
            <w:pPr>
              <w:spacing w:after="0" w:line="240" w:lineRule="auto"/>
              <w:jc w:val="center"/>
              <w:rPr>
                <w:color w:val="0000FF"/>
                <w:sz w:val="18"/>
                <w:szCs w:val="20"/>
                <w:lang w:val="en-GB"/>
              </w:rPr>
            </w:pPr>
            <w:r w:rsidRPr="006E366F">
              <w:rPr>
                <w:color w:val="0000FF"/>
                <w:sz w:val="18"/>
                <w:szCs w:val="20"/>
                <w:lang w:val="en-GB"/>
              </w:rPr>
              <w:t>14</w:t>
            </w:r>
          </w:p>
        </w:tc>
        <w:tc>
          <w:tcPr>
            <w:tcW w:w="0" w:type="auto"/>
            <w:tcBorders>
              <w:top w:val="single" w:sz="18" w:space="0" w:color="0000FF"/>
              <w:right w:val="single" w:sz="18" w:space="0" w:color="0000FF"/>
            </w:tcBorders>
            <w:shd w:val="clear" w:color="auto" w:fill="auto"/>
            <w:noWrap/>
            <w:tcMar>
              <w:right w:w="284" w:type="dxa"/>
            </w:tcMar>
            <w:vAlign w:val="center"/>
          </w:tcPr>
          <w:p w14:paraId="0B5EAB40" w14:textId="300DCFDD" w:rsidR="00520187" w:rsidRPr="002E476B" w:rsidRDefault="00D34C1C" w:rsidP="00DC2849">
            <w:pPr>
              <w:spacing w:after="0" w:line="240" w:lineRule="auto"/>
              <w:jc w:val="right"/>
              <w:rPr>
                <w:sz w:val="18"/>
                <w:szCs w:val="20"/>
                <w:lang w:val="en-GB"/>
              </w:rPr>
            </w:pPr>
            <w:r>
              <w:rPr>
                <w:sz w:val="18"/>
                <w:szCs w:val="20"/>
                <w:lang w:val="en-GB"/>
              </w:rPr>
              <w:t>8</w:t>
            </w:r>
            <w:r w:rsidR="00520187" w:rsidRPr="002E476B">
              <w:rPr>
                <w:sz w:val="18"/>
                <w:szCs w:val="20"/>
                <w:lang w:val="en-GB"/>
              </w:rPr>
              <w:t>%</w:t>
            </w:r>
          </w:p>
        </w:tc>
        <w:tc>
          <w:tcPr>
            <w:tcW w:w="0" w:type="auto"/>
            <w:tcBorders>
              <w:top w:val="single" w:sz="18" w:space="0" w:color="0000FF"/>
              <w:left w:val="single" w:sz="18" w:space="0" w:color="0000FF"/>
              <w:right w:val="single" w:sz="18" w:space="0" w:color="0000FF"/>
            </w:tcBorders>
            <w:shd w:val="clear" w:color="auto" w:fill="auto"/>
            <w:noWrap/>
            <w:vAlign w:val="bottom"/>
          </w:tcPr>
          <w:p w14:paraId="49DC606F" w14:textId="2EAE1A2E" w:rsidR="00520187" w:rsidRPr="00493E62" w:rsidRDefault="00520187" w:rsidP="00DC2849">
            <w:pPr>
              <w:spacing w:after="0" w:line="240" w:lineRule="auto"/>
              <w:jc w:val="center"/>
              <w:rPr>
                <w:color w:val="3366FF"/>
                <w:sz w:val="18"/>
                <w:szCs w:val="20"/>
                <w:lang w:val="en-GB"/>
              </w:rPr>
            </w:pPr>
            <w:r>
              <w:rPr>
                <w:color w:val="3366FF"/>
                <w:sz w:val="18"/>
                <w:szCs w:val="20"/>
                <w:lang w:val="en-GB"/>
              </w:rPr>
              <w:t>6</w:t>
            </w:r>
            <w:r w:rsidRPr="00493E62">
              <w:rPr>
                <w:color w:val="3366FF"/>
                <w:sz w:val="18"/>
                <w:szCs w:val="20"/>
                <w:lang w:val="en-GB"/>
              </w:rPr>
              <w:t>%</w:t>
            </w:r>
          </w:p>
        </w:tc>
      </w:tr>
      <w:tr w:rsidR="00520187" w:rsidRPr="00493E62" w14:paraId="1C472520" w14:textId="77777777" w:rsidTr="006E366F">
        <w:trPr>
          <w:trHeight w:val="240"/>
          <w:jc w:val="center"/>
        </w:trPr>
        <w:tc>
          <w:tcPr>
            <w:tcW w:w="0" w:type="auto"/>
            <w:tcBorders>
              <w:left w:val="single" w:sz="18" w:space="0" w:color="0000FF"/>
              <w:right w:val="single" w:sz="18" w:space="0" w:color="0000FF"/>
            </w:tcBorders>
            <w:shd w:val="clear" w:color="auto" w:fill="auto"/>
            <w:noWrap/>
            <w:tcMar>
              <w:right w:w="284" w:type="dxa"/>
            </w:tcMar>
            <w:vAlign w:val="bottom"/>
          </w:tcPr>
          <w:p w14:paraId="279C9779" w14:textId="6B4115F8" w:rsidR="00520187" w:rsidRPr="00493E62" w:rsidRDefault="00520187" w:rsidP="00DC2849">
            <w:pPr>
              <w:spacing w:after="0" w:line="240" w:lineRule="auto"/>
              <w:jc w:val="left"/>
              <w:rPr>
                <w:color w:val="3366FF"/>
                <w:sz w:val="18"/>
                <w:szCs w:val="20"/>
                <w:lang w:val="en-GB"/>
              </w:rPr>
            </w:pPr>
            <w:r w:rsidRPr="00493E62">
              <w:rPr>
                <w:color w:val="3366FF"/>
                <w:sz w:val="18"/>
                <w:szCs w:val="20"/>
                <w:lang w:val="en-GB"/>
              </w:rPr>
              <w:t>60-69</w:t>
            </w:r>
          </w:p>
        </w:tc>
        <w:tc>
          <w:tcPr>
            <w:tcW w:w="0" w:type="auto"/>
            <w:tcBorders>
              <w:left w:val="single" w:sz="18" w:space="0" w:color="0000FF"/>
            </w:tcBorders>
            <w:shd w:val="clear" w:color="auto" w:fill="auto"/>
            <w:noWrap/>
            <w:tcMar>
              <w:right w:w="284" w:type="dxa"/>
            </w:tcMar>
            <w:vAlign w:val="center"/>
          </w:tcPr>
          <w:p w14:paraId="3D6BC317" w14:textId="77777777" w:rsidR="00520187" w:rsidRPr="006E366F" w:rsidRDefault="00520187" w:rsidP="00DC2849">
            <w:pPr>
              <w:spacing w:after="0" w:line="240" w:lineRule="auto"/>
              <w:jc w:val="right"/>
              <w:rPr>
                <w:color w:val="0000FF"/>
                <w:sz w:val="18"/>
                <w:szCs w:val="20"/>
                <w:lang w:val="en-GB"/>
              </w:rPr>
            </w:pPr>
            <w:r w:rsidRPr="006E366F">
              <w:rPr>
                <w:color w:val="0000FF"/>
                <w:sz w:val="18"/>
                <w:szCs w:val="20"/>
                <w:lang w:val="en-GB"/>
              </w:rPr>
              <w:t>19</w:t>
            </w:r>
          </w:p>
        </w:tc>
        <w:tc>
          <w:tcPr>
            <w:tcW w:w="0" w:type="auto"/>
            <w:shd w:val="clear" w:color="auto" w:fill="auto"/>
            <w:noWrap/>
            <w:tcMar>
              <w:right w:w="284" w:type="dxa"/>
            </w:tcMar>
            <w:vAlign w:val="center"/>
          </w:tcPr>
          <w:p w14:paraId="6A2823CB" w14:textId="77777777" w:rsidR="00520187" w:rsidRPr="006E366F" w:rsidRDefault="00520187" w:rsidP="00DC2849">
            <w:pPr>
              <w:spacing w:after="0" w:line="240" w:lineRule="auto"/>
              <w:jc w:val="right"/>
              <w:rPr>
                <w:color w:val="0000FF"/>
                <w:sz w:val="18"/>
                <w:szCs w:val="20"/>
                <w:lang w:val="en-GB"/>
              </w:rPr>
            </w:pPr>
            <w:r w:rsidRPr="006E366F">
              <w:rPr>
                <w:color w:val="0000FF"/>
                <w:sz w:val="18"/>
                <w:szCs w:val="20"/>
                <w:lang w:val="en-GB"/>
              </w:rPr>
              <w:t>18</w:t>
            </w:r>
          </w:p>
        </w:tc>
        <w:tc>
          <w:tcPr>
            <w:tcW w:w="0" w:type="auto"/>
            <w:shd w:val="clear" w:color="auto" w:fill="auto"/>
            <w:noWrap/>
            <w:tcMar>
              <w:right w:w="284" w:type="dxa"/>
            </w:tcMar>
            <w:vAlign w:val="center"/>
          </w:tcPr>
          <w:p w14:paraId="20F205CE" w14:textId="77777777" w:rsidR="00520187" w:rsidRPr="006E366F" w:rsidRDefault="00520187" w:rsidP="00DC2849">
            <w:pPr>
              <w:spacing w:after="0" w:line="240" w:lineRule="auto"/>
              <w:jc w:val="right"/>
              <w:rPr>
                <w:color w:val="0000FF"/>
                <w:sz w:val="18"/>
                <w:szCs w:val="20"/>
                <w:lang w:val="en-GB"/>
              </w:rPr>
            </w:pPr>
            <w:r w:rsidRPr="006E366F">
              <w:rPr>
                <w:color w:val="0000FF"/>
                <w:sz w:val="18"/>
                <w:szCs w:val="20"/>
                <w:lang w:val="en-GB"/>
              </w:rPr>
              <w:t>19</w:t>
            </w:r>
          </w:p>
        </w:tc>
        <w:tc>
          <w:tcPr>
            <w:tcW w:w="0" w:type="auto"/>
            <w:shd w:val="clear" w:color="auto" w:fill="auto"/>
            <w:noWrap/>
            <w:tcMar>
              <w:right w:w="284" w:type="dxa"/>
            </w:tcMar>
            <w:vAlign w:val="center"/>
          </w:tcPr>
          <w:p w14:paraId="7FD56841" w14:textId="77777777" w:rsidR="00520187" w:rsidRPr="006E366F" w:rsidRDefault="00520187" w:rsidP="00DC2849">
            <w:pPr>
              <w:spacing w:after="0" w:line="240" w:lineRule="auto"/>
              <w:jc w:val="right"/>
              <w:rPr>
                <w:color w:val="0000FF"/>
                <w:sz w:val="18"/>
                <w:szCs w:val="20"/>
                <w:lang w:val="en-GB"/>
              </w:rPr>
            </w:pPr>
            <w:r w:rsidRPr="006E366F">
              <w:rPr>
                <w:color w:val="0000FF"/>
                <w:sz w:val="18"/>
                <w:szCs w:val="20"/>
                <w:lang w:val="en-GB"/>
              </w:rPr>
              <w:t>17</w:t>
            </w:r>
          </w:p>
        </w:tc>
        <w:tc>
          <w:tcPr>
            <w:tcW w:w="0" w:type="auto"/>
            <w:shd w:val="clear" w:color="auto" w:fill="auto"/>
            <w:noWrap/>
            <w:tcMar>
              <w:right w:w="284" w:type="dxa"/>
            </w:tcMar>
            <w:vAlign w:val="center"/>
          </w:tcPr>
          <w:p w14:paraId="390D7D33" w14:textId="77777777" w:rsidR="00520187" w:rsidRPr="006E366F" w:rsidRDefault="00520187" w:rsidP="00DC2849">
            <w:pPr>
              <w:spacing w:after="0" w:line="240" w:lineRule="auto"/>
              <w:jc w:val="right"/>
              <w:rPr>
                <w:color w:val="0000FF"/>
                <w:sz w:val="18"/>
                <w:szCs w:val="20"/>
                <w:lang w:val="en-GB"/>
              </w:rPr>
            </w:pPr>
            <w:r w:rsidRPr="006E366F">
              <w:rPr>
                <w:color w:val="0000FF"/>
                <w:sz w:val="18"/>
                <w:szCs w:val="20"/>
                <w:lang w:val="en-GB"/>
              </w:rPr>
              <w:t>18</w:t>
            </w:r>
          </w:p>
        </w:tc>
        <w:tc>
          <w:tcPr>
            <w:tcW w:w="0" w:type="auto"/>
            <w:vAlign w:val="center"/>
          </w:tcPr>
          <w:p w14:paraId="5588E378" w14:textId="77777777" w:rsidR="00520187" w:rsidRPr="006E366F" w:rsidRDefault="00520187" w:rsidP="002E476B">
            <w:pPr>
              <w:spacing w:after="0" w:line="240" w:lineRule="auto"/>
              <w:jc w:val="center"/>
              <w:rPr>
                <w:color w:val="0000FF"/>
                <w:sz w:val="18"/>
                <w:szCs w:val="20"/>
                <w:lang w:val="en-GB"/>
              </w:rPr>
            </w:pPr>
            <w:r w:rsidRPr="006E366F">
              <w:rPr>
                <w:color w:val="0000FF"/>
                <w:sz w:val="18"/>
                <w:szCs w:val="20"/>
                <w:lang w:val="en-GB"/>
              </w:rPr>
              <w:t>21</w:t>
            </w:r>
          </w:p>
        </w:tc>
        <w:tc>
          <w:tcPr>
            <w:tcW w:w="0" w:type="auto"/>
          </w:tcPr>
          <w:p w14:paraId="7F8B598B" w14:textId="13653BD8" w:rsidR="00520187" w:rsidRPr="006E366F" w:rsidRDefault="00520187" w:rsidP="002E476B">
            <w:pPr>
              <w:spacing w:after="0" w:line="240" w:lineRule="auto"/>
              <w:jc w:val="center"/>
              <w:rPr>
                <w:color w:val="0000FF"/>
                <w:sz w:val="18"/>
                <w:szCs w:val="20"/>
                <w:lang w:val="en-GB"/>
              </w:rPr>
            </w:pPr>
            <w:r w:rsidRPr="006E366F">
              <w:rPr>
                <w:color w:val="0000FF"/>
                <w:sz w:val="18"/>
                <w:szCs w:val="20"/>
                <w:lang w:val="en-GB"/>
              </w:rPr>
              <w:t>26</w:t>
            </w:r>
          </w:p>
        </w:tc>
        <w:tc>
          <w:tcPr>
            <w:tcW w:w="0" w:type="auto"/>
          </w:tcPr>
          <w:p w14:paraId="2AB5B93D" w14:textId="21424B07" w:rsidR="00520187" w:rsidRPr="006E366F" w:rsidRDefault="00A07378" w:rsidP="006E366F">
            <w:pPr>
              <w:spacing w:after="0" w:line="240" w:lineRule="auto"/>
              <w:jc w:val="center"/>
              <w:rPr>
                <w:color w:val="0000FF"/>
                <w:sz w:val="18"/>
                <w:szCs w:val="20"/>
                <w:lang w:val="en-GB"/>
              </w:rPr>
            </w:pPr>
            <w:r w:rsidRPr="006E366F">
              <w:rPr>
                <w:color w:val="0000FF"/>
                <w:sz w:val="18"/>
                <w:szCs w:val="20"/>
                <w:lang w:val="en-GB"/>
              </w:rPr>
              <w:t>26</w:t>
            </w:r>
          </w:p>
        </w:tc>
        <w:tc>
          <w:tcPr>
            <w:tcW w:w="0" w:type="auto"/>
            <w:tcBorders>
              <w:right w:val="single" w:sz="18" w:space="0" w:color="0000FF"/>
            </w:tcBorders>
            <w:shd w:val="clear" w:color="auto" w:fill="auto"/>
            <w:noWrap/>
            <w:tcMar>
              <w:right w:w="284" w:type="dxa"/>
            </w:tcMar>
            <w:vAlign w:val="center"/>
          </w:tcPr>
          <w:p w14:paraId="1FF7195E" w14:textId="3AC78458" w:rsidR="00520187" w:rsidRPr="002E476B" w:rsidRDefault="00A07378" w:rsidP="00DC2849">
            <w:pPr>
              <w:spacing w:after="0" w:line="240" w:lineRule="auto"/>
              <w:jc w:val="right"/>
              <w:rPr>
                <w:sz w:val="18"/>
                <w:szCs w:val="20"/>
                <w:lang w:val="en-GB"/>
              </w:rPr>
            </w:pPr>
            <w:r>
              <w:rPr>
                <w:sz w:val="18"/>
                <w:szCs w:val="20"/>
                <w:lang w:val="en-GB"/>
              </w:rPr>
              <w:t>0</w:t>
            </w:r>
            <w:r w:rsidR="00520187" w:rsidRPr="002E476B">
              <w:rPr>
                <w:sz w:val="18"/>
                <w:szCs w:val="20"/>
                <w:lang w:val="en-GB"/>
              </w:rPr>
              <w:t>%</w:t>
            </w:r>
          </w:p>
        </w:tc>
        <w:tc>
          <w:tcPr>
            <w:tcW w:w="0" w:type="auto"/>
            <w:tcBorders>
              <w:left w:val="single" w:sz="18" w:space="0" w:color="0000FF"/>
              <w:right w:val="single" w:sz="18" w:space="0" w:color="0000FF"/>
            </w:tcBorders>
            <w:shd w:val="clear" w:color="auto" w:fill="auto"/>
            <w:noWrap/>
            <w:vAlign w:val="bottom"/>
          </w:tcPr>
          <w:p w14:paraId="6594E5F7" w14:textId="601ED752" w:rsidR="00520187" w:rsidRPr="00493E62" w:rsidRDefault="00177E88" w:rsidP="00DC2849">
            <w:pPr>
              <w:spacing w:after="0" w:line="240" w:lineRule="auto"/>
              <w:jc w:val="center"/>
              <w:rPr>
                <w:color w:val="3366FF"/>
                <w:sz w:val="18"/>
                <w:szCs w:val="20"/>
                <w:lang w:val="en-GB"/>
              </w:rPr>
            </w:pPr>
            <w:r>
              <w:rPr>
                <w:color w:val="3366FF"/>
                <w:sz w:val="18"/>
                <w:szCs w:val="20"/>
                <w:lang w:val="en-GB"/>
              </w:rPr>
              <w:t>11</w:t>
            </w:r>
            <w:r w:rsidR="00520187" w:rsidRPr="00493E62">
              <w:rPr>
                <w:color w:val="3366FF"/>
                <w:sz w:val="18"/>
                <w:szCs w:val="20"/>
                <w:lang w:val="en-GB"/>
              </w:rPr>
              <w:t>%</w:t>
            </w:r>
          </w:p>
        </w:tc>
      </w:tr>
      <w:tr w:rsidR="00520187" w:rsidRPr="00493E62" w14:paraId="19AD4C8C" w14:textId="77777777" w:rsidTr="006E366F">
        <w:trPr>
          <w:trHeight w:val="240"/>
          <w:jc w:val="center"/>
        </w:trPr>
        <w:tc>
          <w:tcPr>
            <w:tcW w:w="0" w:type="auto"/>
            <w:tcBorders>
              <w:left w:val="single" w:sz="18" w:space="0" w:color="0000FF"/>
              <w:right w:val="single" w:sz="18" w:space="0" w:color="0000FF"/>
            </w:tcBorders>
            <w:shd w:val="clear" w:color="auto" w:fill="auto"/>
            <w:noWrap/>
            <w:tcMar>
              <w:right w:w="284" w:type="dxa"/>
            </w:tcMar>
            <w:vAlign w:val="bottom"/>
          </w:tcPr>
          <w:p w14:paraId="706801C8" w14:textId="77777777" w:rsidR="00520187" w:rsidRPr="00493E62" w:rsidRDefault="00520187" w:rsidP="00DC2849">
            <w:pPr>
              <w:spacing w:after="0" w:line="240" w:lineRule="auto"/>
              <w:jc w:val="left"/>
              <w:rPr>
                <w:color w:val="3366FF"/>
                <w:sz w:val="18"/>
                <w:szCs w:val="20"/>
                <w:lang w:val="en-GB"/>
              </w:rPr>
            </w:pPr>
            <w:r w:rsidRPr="00493E62">
              <w:rPr>
                <w:color w:val="3366FF"/>
                <w:sz w:val="18"/>
                <w:szCs w:val="20"/>
                <w:lang w:val="en-GB"/>
              </w:rPr>
              <w:t>70-79</w:t>
            </w:r>
          </w:p>
        </w:tc>
        <w:tc>
          <w:tcPr>
            <w:tcW w:w="0" w:type="auto"/>
            <w:tcBorders>
              <w:left w:val="single" w:sz="18" w:space="0" w:color="0000FF"/>
            </w:tcBorders>
            <w:shd w:val="clear" w:color="auto" w:fill="auto"/>
            <w:noWrap/>
            <w:tcMar>
              <w:right w:w="284" w:type="dxa"/>
            </w:tcMar>
            <w:vAlign w:val="center"/>
          </w:tcPr>
          <w:p w14:paraId="61194898" w14:textId="77777777" w:rsidR="00520187" w:rsidRPr="006E366F" w:rsidRDefault="00520187" w:rsidP="00DC2849">
            <w:pPr>
              <w:spacing w:after="0" w:line="240" w:lineRule="auto"/>
              <w:jc w:val="right"/>
              <w:rPr>
                <w:color w:val="0000FF"/>
                <w:sz w:val="18"/>
                <w:szCs w:val="20"/>
                <w:lang w:val="en-GB"/>
              </w:rPr>
            </w:pPr>
            <w:r w:rsidRPr="006E366F">
              <w:rPr>
                <w:color w:val="0000FF"/>
                <w:sz w:val="18"/>
                <w:szCs w:val="20"/>
                <w:lang w:val="en-GB"/>
              </w:rPr>
              <w:t>8</w:t>
            </w:r>
          </w:p>
        </w:tc>
        <w:tc>
          <w:tcPr>
            <w:tcW w:w="0" w:type="auto"/>
            <w:shd w:val="clear" w:color="auto" w:fill="auto"/>
            <w:noWrap/>
            <w:tcMar>
              <w:right w:w="284" w:type="dxa"/>
            </w:tcMar>
            <w:vAlign w:val="center"/>
          </w:tcPr>
          <w:p w14:paraId="2202E1A3" w14:textId="77777777" w:rsidR="00520187" w:rsidRPr="006E366F" w:rsidRDefault="00520187" w:rsidP="00DC2849">
            <w:pPr>
              <w:spacing w:after="0" w:line="240" w:lineRule="auto"/>
              <w:jc w:val="right"/>
              <w:rPr>
                <w:color w:val="0000FF"/>
                <w:sz w:val="18"/>
                <w:szCs w:val="20"/>
                <w:lang w:val="en-GB"/>
              </w:rPr>
            </w:pPr>
            <w:r w:rsidRPr="006E366F">
              <w:rPr>
                <w:color w:val="0000FF"/>
                <w:sz w:val="18"/>
                <w:szCs w:val="20"/>
                <w:lang w:val="en-GB"/>
              </w:rPr>
              <w:t>9</w:t>
            </w:r>
          </w:p>
        </w:tc>
        <w:tc>
          <w:tcPr>
            <w:tcW w:w="0" w:type="auto"/>
            <w:shd w:val="clear" w:color="auto" w:fill="auto"/>
            <w:noWrap/>
            <w:tcMar>
              <w:right w:w="284" w:type="dxa"/>
            </w:tcMar>
            <w:vAlign w:val="center"/>
          </w:tcPr>
          <w:p w14:paraId="6396EBB3" w14:textId="77777777" w:rsidR="00520187" w:rsidRPr="006E366F" w:rsidRDefault="00520187" w:rsidP="00DC2849">
            <w:pPr>
              <w:spacing w:after="0" w:line="240" w:lineRule="auto"/>
              <w:jc w:val="right"/>
              <w:rPr>
                <w:color w:val="0000FF"/>
                <w:sz w:val="18"/>
                <w:szCs w:val="20"/>
                <w:lang w:val="en-GB"/>
              </w:rPr>
            </w:pPr>
            <w:r w:rsidRPr="006E366F">
              <w:rPr>
                <w:color w:val="0000FF"/>
                <w:sz w:val="18"/>
                <w:szCs w:val="20"/>
                <w:lang w:val="en-GB"/>
              </w:rPr>
              <w:t>11</w:t>
            </w:r>
          </w:p>
        </w:tc>
        <w:tc>
          <w:tcPr>
            <w:tcW w:w="0" w:type="auto"/>
            <w:shd w:val="clear" w:color="auto" w:fill="auto"/>
            <w:noWrap/>
            <w:tcMar>
              <w:right w:w="284" w:type="dxa"/>
            </w:tcMar>
            <w:vAlign w:val="center"/>
          </w:tcPr>
          <w:p w14:paraId="2FDD28CA" w14:textId="77777777" w:rsidR="00520187" w:rsidRPr="006E366F" w:rsidRDefault="00520187" w:rsidP="00DC2849">
            <w:pPr>
              <w:spacing w:after="0" w:line="240" w:lineRule="auto"/>
              <w:jc w:val="right"/>
              <w:rPr>
                <w:color w:val="0000FF"/>
                <w:sz w:val="18"/>
                <w:szCs w:val="20"/>
                <w:lang w:val="en-GB"/>
              </w:rPr>
            </w:pPr>
            <w:r w:rsidRPr="006E366F">
              <w:rPr>
                <w:color w:val="0000FF"/>
                <w:sz w:val="18"/>
                <w:szCs w:val="20"/>
                <w:lang w:val="en-GB"/>
              </w:rPr>
              <w:t>9</w:t>
            </w:r>
          </w:p>
        </w:tc>
        <w:tc>
          <w:tcPr>
            <w:tcW w:w="0" w:type="auto"/>
            <w:shd w:val="clear" w:color="auto" w:fill="auto"/>
            <w:noWrap/>
            <w:tcMar>
              <w:right w:w="284" w:type="dxa"/>
            </w:tcMar>
            <w:vAlign w:val="center"/>
          </w:tcPr>
          <w:p w14:paraId="5272A366" w14:textId="77777777" w:rsidR="00520187" w:rsidRPr="006E366F" w:rsidRDefault="00520187" w:rsidP="00DC2849">
            <w:pPr>
              <w:spacing w:after="0" w:line="240" w:lineRule="auto"/>
              <w:jc w:val="right"/>
              <w:rPr>
                <w:color w:val="0000FF"/>
                <w:sz w:val="18"/>
                <w:szCs w:val="20"/>
                <w:lang w:val="en-GB"/>
              </w:rPr>
            </w:pPr>
            <w:r w:rsidRPr="006E366F">
              <w:rPr>
                <w:color w:val="0000FF"/>
                <w:sz w:val="18"/>
                <w:szCs w:val="20"/>
                <w:lang w:val="en-GB"/>
              </w:rPr>
              <w:t>14</w:t>
            </w:r>
          </w:p>
        </w:tc>
        <w:tc>
          <w:tcPr>
            <w:tcW w:w="0" w:type="auto"/>
            <w:vAlign w:val="center"/>
          </w:tcPr>
          <w:p w14:paraId="12F36DFA" w14:textId="77777777" w:rsidR="00520187" w:rsidRPr="006E366F" w:rsidRDefault="00520187" w:rsidP="002E476B">
            <w:pPr>
              <w:spacing w:after="0" w:line="240" w:lineRule="auto"/>
              <w:jc w:val="center"/>
              <w:rPr>
                <w:color w:val="0000FF"/>
                <w:sz w:val="18"/>
                <w:szCs w:val="20"/>
                <w:lang w:val="en-GB"/>
              </w:rPr>
            </w:pPr>
            <w:r w:rsidRPr="006E366F">
              <w:rPr>
                <w:color w:val="0000FF"/>
                <w:sz w:val="18"/>
                <w:szCs w:val="20"/>
                <w:lang w:val="en-GB"/>
              </w:rPr>
              <w:t>17</w:t>
            </w:r>
          </w:p>
        </w:tc>
        <w:tc>
          <w:tcPr>
            <w:tcW w:w="0" w:type="auto"/>
          </w:tcPr>
          <w:p w14:paraId="1FCED535" w14:textId="604AF2B6" w:rsidR="00520187" w:rsidRPr="006E366F" w:rsidRDefault="00520187" w:rsidP="002E476B">
            <w:pPr>
              <w:spacing w:after="0" w:line="240" w:lineRule="auto"/>
              <w:jc w:val="center"/>
              <w:rPr>
                <w:color w:val="0000FF"/>
                <w:sz w:val="18"/>
                <w:szCs w:val="20"/>
                <w:lang w:val="en-GB"/>
              </w:rPr>
            </w:pPr>
            <w:r w:rsidRPr="006E366F">
              <w:rPr>
                <w:color w:val="0000FF"/>
                <w:sz w:val="18"/>
                <w:szCs w:val="20"/>
                <w:lang w:val="en-GB"/>
              </w:rPr>
              <w:t>33</w:t>
            </w:r>
          </w:p>
        </w:tc>
        <w:tc>
          <w:tcPr>
            <w:tcW w:w="0" w:type="auto"/>
          </w:tcPr>
          <w:p w14:paraId="6DB6C78B" w14:textId="62933130" w:rsidR="00520187" w:rsidRPr="006E366F" w:rsidRDefault="00D34C1C" w:rsidP="006E366F">
            <w:pPr>
              <w:spacing w:after="0" w:line="240" w:lineRule="auto"/>
              <w:jc w:val="center"/>
              <w:rPr>
                <w:color w:val="0000FF"/>
                <w:sz w:val="18"/>
                <w:szCs w:val="20"/>
                <w:lang w:val="en-GB"/>
              </w:rPr>
            </w:pPr>
            <w:r>
              <w:rPr>
                <w:color w:val="0000FF"/>
                <w:sz w:val="18"/>
                <w:szCs w:val="20"/>
                <w:lang w:val="en-GB"/>
              </w:rPr>
              <w:t>42</w:t>
            </w:r>
          </w:p>
        </w:tc>
        <w:tc>
          <w:tcPr>
            <w:tcW w:w="0" w:type="auto"/>
            <w:tcBorders>
              <w:right w:val="single" w:sz="18" w:space="0" w:color="0000FF"/>
            </w:tcBorders>
            <w:shd w:val="clear" w:color="auto" w:fill="auto"/>
            <w:noWrap/>
            <w:tcMar>
              <w:right w:w="284" w:type="dxa"/>
            </w:tcMar>
            <w:vAlign w:val="center"/>
          </w:tcPr>
          <w:p w14:paraId="5CD60D5F" w14:textId="2A5946A5" w:rsidR="00520187" w:rsidRPr="002E476B" w:rsidRDefault="00D34C1C" w:rsidP="00DC2849">
            <w:pPr>
              <w:spacing w:after="0" w:line="240" w:lineRule="auto"/>
              <w:jc w:val="right"/>
              <w:rPr>
                <w:sz w:val="18"/>
                <w:szCs w:val="20"/>
                <w:lang w:val="en-GB"/>
              </w:rPr>
            </w:pPr>
            <w:r>
              <w:rPr>
                <w:sz w:val="18"/>
                <w:szCs w:val="20"/>
                <w:lang w:val="en-GB"/>
              </w:rPr>
              <w:t>27</w:t>
            </w:r>
            <w:r w:rsidR="00520187" w:rsidRPr="002E476B">
              <w:rPr>
                <w:sz w:val="18"/>
                <w:szCs w:val="20"/>
                <w:lang w:val="en-GB"/>
              </w:rPr>
              <w:t>%</w:t>
            </w:r>
          </w:p>
        </w:tc>
        <w:tc>
          <w:tcPr>
            <w:tcW w:w="0" w:type="auto"/>
            <w:tcBorders>
              <w:left w:val="single" w:sz="18" w:space="0" w:color="0000FF"/>
              <w:right w:val="single" w:sz="18" w:space="0" w:color="0000FF"/>
            </w:tcBorders>
            <w:shd w:val="clear" w:color="auto" w:fill="auto"/>
            <w:noWrap/>
            <w:vAlign w:val="bottom"/>
          </w:tcPr>
          <w:p w14:paraId="1ACBDB6B" w14:textId="37DC6482" w:rsidR="00520187" w:rsidRPr="00493E62" w:rsidRDefault="00177E88" w:rsidP="00DC2849">
            <w:pPr>
              <w:spacing w:after="0" w:line="240" w:lineRule="auto"/>
              <w:jc w:val="center"/>
              <w:rPr>
                <w:color w:val="3366FF"/>
                <w:sz w:val="18"/>
                <w:szCs w:val="20"/>
                <w:lang w:val="en-GB"/>
              </w:rPr>
            </w:pPr>
            <w:r>
              <w:rPr>
                <w:color w:val="3366FF"/>
                <w:sz w:val="18"/>
                <w:szCs w:val="20"/>
                <w:lang w:val="en-GB"/>
              </w:rPr>
              <w:t>17</w:t>
            </w:r>
            <w:r w:rsidR="00520187" w:rsidRPr="00493E62">
              <w:rPr>
                <w:color w:val="3366FF"/>
                <w:sz w:val="18"/>
                <w:szCs w:val="20"/>
                <w:lang w:val="en-GB"/>
              </w:rPr>
              <w:t>%</w:t>
            </w:r>
          </w:p>
        </w:tc>
      </w:tr>
      <w:tr w:rsidR="00520187" w:rsidRPr="00493E62" w14:paraId="6523D75D" w14:textId="77777777" w:rsidTr="006E366F">
        <w:trPr>
          <w:trHeight w:val="240"/>
          <w:jc w:val="center"/>
        </w:trPr>
        <w:tc>
          <w:tcPr>
            <w:tcW w:w="0" w:type="auto"/>
            <w:tcBorders>
              <w:left w:val="single" w:sz="18" w:space="0" w:color="0000FF"/>
              <w:right w:val="single" w:sz="18" w:space="0" w:color="0000FF"/>
            </w:tcBorders>
            <w:shd w:val="clear" w:color="auto" w:fill="auto"/>
            <w:noWrap/>
            <w:tcMar>
              <w:right w:w="284" w:type="dxa"/>
            </w:tcMar>
            <w:vAlign w:val="bottom"/>
          </w:tcPr>
          <w:p w14:paraId="285E64F0" w14:textId="77777777" w:rsidR="00520187" w:rsidRPr="00493E62" w:rsidRDefault="00520187" w:rsidP="00DC2849">
            <w:pPr>
              <w:spacing w:after="0" w:line="240" w:lineRule="auto"/>
              <w:jc w:val="left"/>
              <w:rPr>
                <w:color w:val="3366FF"/>
                <w:sz w:val="18"/>
                <w:szCs w:val="20"/>
                <w:lang w:val="en-GB"/>
              </w:rPr>
            </w:pPr>
            <w:r w:rsidRPr="00493E62">
              <w:rPr>
                <w:color w:val="3366FF"/>
                <w:sz w:val="18"/>
                <w:szCs w:val="20"/>
                <w:lang w:val="en-GB"/>
              </w:rPr>
              <w:t>80-89</w:t>
            </w:r>
          </w:p>
        </w:tc>
        <w:tc>
          <w:tcPr>
            <w:tcW w:w="0" w:type="auto"/>
            <w:tcBorders>
              <w:left w:val="single" w:sz="18" w:space="0" w:color="0000FF"/>
            </w:tcBorders>
            <w:shd w:val="clear" w:color="auto" w:fill="auto"/>
            <w:noWrap/>
            <w:tcMar>
              <w:right w:w="284" w:type="dxa"/>
            </w:tcMar>
            <w:vAlign w:val="center"/>
          </w:tcPr>
          <w:p w14:paraId="48530901" w14:textId="77777777" w:rsidR="00520187" w:rsidRPr="006E366F" w:rsidRDefault="00520187" w:rsidP="00DC2849">
            <w:pPr>
              <w:spacing w:after="0" w:line="240" w:lineRule="auto"/>
              <w:jc w:val="right"/>
              <w:rPr>
                <w:color w:val="0000FF"/>
                <w:sz w:val="18"/>
                <w:szCs w:val="20"/>
                <w:lang w:val="en-GB"/>
              </w:rPr>
            </w:pPr>
            <w:r w:rsidRPr="006E366F">
              <w:rPr>
                <w:color w:val="0000FF"/>
                <w:sz w:val="18"/>
                <w:szCs w:val="20"/>
                <w:lang w:val="en-GB"/>
              </w:rPr>
              <w:t>5</w:t>
            </w:r>
          </w:p>
        </w:tc>
        <w:tc>
          <w:tcPr>
            <w:tcW w:w="0" w:type="auto"/>
            <w:shd w:val="clear" w:color="auto" w:fill="auto"/>
            <w:noWrap/>
            <w:tcMar>
              <w:right w:w="284" w:type="dxa"/>
            </w:tcMar>
            <w:vAlign w:val="center"/>
          </w:tcPr>
          <w:p w14:paraId="348D3F95" w14:textId="77777777" w:rsidR="00520187" w:rsidRPr="006E366F" w:rsidRDefault="00520187" w:rsidP="00DC2849">
            <w:pPr>
              <w:spacing w:after="0" w:line="240" w:lineRule="auto"/>
              <w:jc w:val="right"/>
              <w:rPr>
                <w:color w:val="0000FF"/>
                <w:sz w:val="18"/>
                <w:szCs w:val="20"/>
                <w:lang w:val="en-GB"/>
              </w:rPr>
            </w:pPr>
            <w:r w:rsidRPr="006E366F">
              <w:rPr>
                <w:color w:val="0000FF"/>
                <w:sz w:val="18"/>
                <w:szCs w:val="20"/>
                <w:lang w:val="en-GB"/>
              </w:rPr>
              <w:t>7</w:t>
            </w:r>
          </w:p>
        </w:tc>
        <w:tc>
          <w:tcPr>
            <w:tcW w:w="0" w:type="auto"/>
            <w:shd w:val="clear" w:color="auto" w:fill="auto"/>
            <w:noWrap/>
            <w:tcMar>
              <w:right w:w="284" w:type="dxa"/>
            </w:tcMar>
            <w:vAlign w:val="center"/>
          </w:tcPr>
          <w:p w14:paraId="29CD1743" w14:textId="77777777" w:rsidR="00520187" w:rsidRPr="006E366F" w:rsidRDefault="00520187" w:rsidP="00DC2849">
            <w:pPr>
              <w:spacing w:after="0" w:line="240" w:lineRule="auto"/>
              <w:jc w:val="right"/>
              <w:rPr>
                <w:color w:val="0000FF"/>
                <w:sz w:val="18"/>
                <w:szCs w:val="20"/>
                <w:lang w:val="en-GB"/>
              </w:rPr>
            </w:pPr>
            <w:r w:rsidRPr="006E366F">
              <w:rPr>
                <w:color w:val="0000FF"/>
                <w:sz w:val="18"/>
                <w:szCs w:val="20"/>
                <w:lang w:val="en-GB"/>
              </w:rPr>
              <w:t>8</w:t>
            </w:r>
          </w:p>
        </w:tc>
        <w:tc>
          <w:tcPr>
            <w:tcW w:w="0" w:type="auto"/>
            <w:shd w:val="clear" w:color="auto" w:fill="auto"/>
            <w:noWrap/>
            <w:tcMar>
              <w:right w:w="284" w:type="dxa"/>
            </w:tcMar>
            <w:vAlign w:val="center"/>
          </w:tcPr>
          <w:p w14:paraId="3C0240E7" w14:textId="77777777" w:rsidR="00520187" w:rsidRPr="006E366F" w:rsidRDefault="00520187" w:rsidP="00DC2849">
            <w:pPr>
              <w:spacing w:after="0" w:line="240" w:lineRule="auto"/>
              <w:jc w:val="right"/>
              <w:rPr>
                <w:color w:val="0000FF"/>
                <w:sz w:val="18"/>
                <w:szCs w:val="20"/>
                <w:lang w:val="en-GB"/>
              </w:rPr>
            </w:pPr>
            <w:r w:rsidRPr="006E366F">
              <w:rPr>
                <w:color w:val="0000FF"/>
                <w:sz w:val="18"/>
                <w:szCs w:val="20"/>
                <w:lang w:val="en-GB"/>
              </w:rPr>
              <w:t>9</w:t>
            </w:r>
          </w:p>
        </w:tc>
        <w:tc>
          <w:tcPr>
            <w:tcW w:w="0" w:type="auto"/>
            <w:shd w:val="clear" w:color="auto" w:fill="auto"/>
            <w:noWrap/>
            <w:tcMar>
              <w:right w:w="284" w:type="dxa"/>
            </w:tcMar>
            <w:vAlign w:val="center"/>
          </w:tcPr>
          <w:p w14:paraId="3D80B669" w14:textId="77777777" w:rsidR="00520187" w:rsidRPr="006E366F" w:rsidRDefault="00520187" w:rsidP="00DC2849">
            <w:pPr>
              <w:spacing w:after="0" w:line="240" w:lineRule="auto"/>
              <w:jc w:val="right"/>
              <w:rPr>
                <w:color w:val="0000FF"/>
                <w:sz w:val="18"/>
                <w:szCs w:val="20"/>
                <w:lang w:val="en-GB"/>
              </w:rPr>
            </w:pPr>
            <w:r w:rsidRPr="006E366F">
              <w:rPr>
                <w:color w:val="0000FF"/>
                <w:sz w:val="18"/>
                <w:szCs w:val="20"/>
                <w:lang w:val="en-GB"/>
              </w:rPr>
              <w:t>12</w:t>
            </w:r>
          </w:p>
        </w:tc>
        <w:tc>
          <w:tcPr>
            <w:tcW w:w="0" w:type="auto"/>
            <w:vAlign w:val="center"/>
          </w:tcPr>
          <w:p w14:paraId="0DE2A17B" w14:textId="77777777" w:rsidR="00520187" w:rsidRPr="006E366F" w:rsidRDefault="00520187" w:rsidP="002E476B">
            <w:pPr>
              <w:spacing w:after="0" w:line="240" w:lineRule="auto"/>
              <w:jc w:val="center"/>
              <w:rPr>
                <w:color w:val="0000FF"/>
                <w:sz w:val="18"/>
                <w:szCs w:val="20"/>
                <w:lang w:val="en-GB"/>
              </w:rPr>
            </w:pPr>
            <w:r w:rsidRPr="006E366F">
              <w:rPr>
                <w:color w:val="0000FF"/>
                <w:sz w:val="18"/>
                <w:szCs w:val="20"/>
                <w:lang w:val="en-GB"/>
              </w:rPr>
              <w:t>17</w:t>
            </w:r>
          </w:p>
        </w:tc>
        <w:tc>
          <w:tcPr>
            <w:tcW w:w="0" w:type="auto"/>
          </w:tcPr>
          <w:p w14:paraId="4A599C29" w14:textId="58FC40B3" w:rsidR="00520187" w:rsidRPr="006E366F" w:rsidRDefault="00520187" w:rsidP="002E476B">
            <w:pPr>
              <w:spacing w:after="0" w:line="240" w:lineRule="auto"/>
              <w:jc w:val="center"/>
              <w:rPr>
                <w:color w:val="0000FF"/>
                <w:sz w:val="18"/>
                <w:szCs w:val="20"/>
                <w:lang w:val="en-GB"/>
              </w:rPr>
            </w:pPr>
            <w:r w:rsidRPr="006E366F">
              <w:rPr>
                <w:color w:val="0000FF"/>
                <w:sz w:val="18"/>
                <w:szCs w:val="20"/>
                <w:lang w:val="en-GB"/>
              </w:rPr>
              <w:t>30</w:t>
            </w:r>
          </w:p>
        </w:tc>
        <w:tc>
          <w:tcPr>
            <w:tcW w:w="0" w:type="auto"/>
          </w:tcPr>
          <w:p w14:paraId="068E3370" w14:textId="422F6FDF" w:rsidR="00520187" w:rsidRPr="006E366F" w:rsidRDefault="00AF4E12" w:rsidP="006E366F">
            <w:pPr>
              <w:spacing w:after="0" w:line="240" w:lineRule="auto"/>
              <w:jc w:val="center"/>
              <w:rPr>
                <w:color w:val="0000FF"/>
                <w:sz w:val="18"/>
                <w:szCs w:val="20"/>
                <w:lang w:val="en-GB"/>
              </w:rPr>
            </w:pPr>
            <w:r>
              <w:rPr>
                <w:color w:val="0000FF"/>
                <w:sz w:val="18"/>
                <w:szCs w:val="20"/>
                <w:lang w:val="en-GB"/>
              </w:rPr>
              <w:t>35</w:t>
            </w:r>
          </w:p>
        </w:tc>
        <w:tc>
          <w:tcPr>
            <w:tcW w:w="0" w:type="auto"/>
            <w:tcBorders>
              <w:right w:val="single" w:sz="18" w:space="0" w:color="0000FF"/>
            </w:tcBorders>
            <w:shd w:val="clear" w:color="auto" w:fill="auto"/>
            <w:noWrap/>
            <w:tcMar>
              <w:right w:w="284" w:type="dxa"/>
            </w:tcMar>
            <w:vAlign w:val="center"/>
          </w:tcPr>
          <w:p w14:paraId="6AC8BEBD" w14:textId="6C020300" w:rsidR="00520187" w:rsidRPr="002E476B" w:rsidRDefault="00D34C1C" w:rsidP="00DC2849">
            <w:pPr>
              <w:spacing w:after="0" w:line="240" w:lineRule="auto"/>
              <w:jc w:val="right"/>
              <w:rPr>
                <w:sz w:val="18"/>
                <w:szCs w:val="20"/>
                <w:lang w:val="en-GB"/>
              </w:rPr>
            </w:pPr>
            <w:r>
              <w:rPr>
                <w:sz w:val="18"/>
                <w:szCs w:val="20"/>
                <w:lang w:val="en-GB"/>
              </w:rPr>
              <w:t>17</w:t>
            </w:r>
            <w:r w:rsidR="00520187" w:rsidRPr="002E476B">
              <w:rPr>
                <w:sz w:val="18"/>
                <w:szCs w:val="20"/>
                <w:lang w:val="en-GB"/>
              </w:rPr>
              <w:t>%</w:t>
            </w:r>
          </w:p>
        </w:tc>
        <w:tc>
          <w:tcPr>
            <w:tcW w:w="0" w:type="auto"/>
            <w:tcBorders>
              <w:left w:val="single" w:sz="18" w:space="0" w:color="0000FF"/>
              <w:right w:val="single" w:sz="18" w:space="0" w:color="0000FF"/>
            </w:tcBorders>
            <w:shd w:val="clear" w:color="auto" w:fill="auto"/>
            <w:noWrap/>
            <w:vAlign w:val="bottom"/>
          </w:tcPr>
          <w:p w14:paraId="324A3D71" w14:textId="6CC70B53" w:rsidR="00520187" w:rsidRPr="00493E62" w:rsidRDefault="00177E88" w:rsidP="00DC2849">
            <w:pPr>
              <w:spacing w:after="0" w:line="240" w:lineRule="auto"/>
              <w:jc w:val="center"/>
              <w:rPr>
                <w:color w:val="3366FF"/>
                <w:sz w:val="18"/>
                <w:szCs w:val="20"/>
                <w:lang w:val="en-GB"/>
              </w:rPr>
            </w:pPr>
            <w:r>
              <w:rPr>
                <w:color w:val="3366FF"/>
                <w:sz w:val="18"/>
                <w:szCs w:val="20"/>
                <w:lang w:val="en-GB"/>
              </w:rPr>
              <w:t>15</w:t>
            </w:r>
            <w:r w:rsidR="00520187" w:rsidRPr="00493E62">
              <w:rPr>
                <w:color w:val="3366FF"/>
                <w:sz w:val="18"/>
                <w:szCs w:val="20"/>
                <w:lang w:val="en-GB"/>
              </w:rPr>
              <w:t>%</w:t>
            </w:r>
          </w:p>
        </w:tc>
      </w:tr>
      <w:tr w:rsidR="00520187" w:rsidRPr="00493E62" w14:paraId="27A782FE" w14:textId="77777777" w:rsidTr="006E366F">
        <w:trPr>
          <w:trHeight w:val="240"/>
          <w:jc w:val="center"/>
        </w:trPr>
        <w:tc>
          <w:tcPr>
            <w:tcW w:w="0" w:type="auto"/>
            <w:tcBorders>
              <w:left w:val="single" w:sz="18" w:space="0" w:color="0000FF"/>
              <w:right w:val="single" w:sz="18" w:space="0" w:color="0000FF"/>
            </w:tcBorders>
            <w:shd w:val="clear" w:color="auto" w:fill="auto"/>
            <w:noWrap/>
            <w:tcMar>
              <w:right w:w="284" w:type="dxa"/>
            </w:tcMar>
            <w:vAlign w:val="bottom"/>
          </w:tcPr>
          <w:p w14:paraId="2B09F748" w14:textId="77777777" w:rsidR="00520187" w:rsidRPr="00493E62" w:rsidRDefault="00520187" w:rsidP="00DC2849">
            <w:pPr>
              <w:spacing w:after="0" w:line="240" w:lineRule="auto"/>
              <w:jc w:val="left"/>
              <w:rPr>
                <w:color w:val="3366FF"/>
                <w:sz w:val="18"/>
                <w:szCs w:val="20"/>
                <w:lang w:val="en-GB"/>
              </w:rPr>
            </w:pPr>
            <w:r w:rsidRPr="00493E62">
              <w:rPr>
                <w:color w:val="3366FF"/>
                <w:sz w:val="18"/>
                <w:szCs w:val="20"/>
                <w:lang w:val="en-GB"/>
              </w:rPr>
              <w:t>90-99</w:t>
            </w:r>
          </w:p>
        </w:tc>
        <w:tc>
          <w:tcPr>
            <w:tcW w:w="0" w:type="auto"/>
            <w:tcBorders>
              <w:left w:val="single" w:sz="18" w:space="0" w:color="0000FF"/>
            </w:tcBorders>
            <w:shd w:val="clear" w:color="auto" w:fill="auto"/>
            <w:noWrap/>
            <w:tcMar>
              <w:right w:w="284" w:type="dxa"/>
            </w:tcMar>
            <w:vAlign w:val="center"/>
          </w:tcPr>
          <w:p w14:paraId="38605F98" w14:textId="77777777" w:rsidR="00520187" w:rsidRPr="006E366F" w:rsidRDefault="00520187" w:rsidP="00DC2849">
            <w:pPr>
              <w:spacing w:after="0" w:line="240" w:lineRule="auto"/>
              <w:jc w:val="right"/>
              <w:rPr>
                <w:color w:val="0000FF"/>
                <w:sz w:val="18"/>
                <w:szCs w:val="20"/>
                <w:lang w:val="en-GB"/>
              </w:rPr>
            </w:pPr>
            <w:r w:rsidRPr="006E366F">
              <w:rPr>
                <w:color w:val="0000FF"/>
                <w:sz w:val="18"/>
                <w:szCs w:val="20"/>
                <w:lang w:val="en-GB"/>
              </w:rPr>
              <w:t>6</w:t>
            </w:r>
          </w:p>
        </w:tc>
        <w:tc>
          <w:tcPr>
            <w:tcW w:w="0" w:type="auto"/>
            <w:shd w:val="clear" w:color="auto" w:fill="auto"/>
            <w:noWrap/>
            <w:tcMar>
              <w:right w:w="284" w:type="dxa"/>
            </w:tcMar>
            <w:vAlign w:val="center"/>
          </w:tcPr>
          <w:p w14:paraId="64402D46" w14:textId="77777777" w:rsidR="00520187" w:rsidRPr="006E366F" w:rsidRDefault="00520187" w:rsidP="00DC2849">
            <w:pPr>
              <w:spacing w:after="0" w:line="240" w:lineRule="auto"/>
              <w:jc w:val="right"/>
              <w:rPr>
                <w:color w:val="0000FF"/>
                <w:sz w:val="18"/>
                <w:szCs w:val="20"/>
                <w:lang w:val="en-GB"/>
              </w:rPr>
            </w:pPr>
            <w:r w:rsidRPr="006E366F">
              <w:rPr>
                <w:color w:val="0000FF"/>
                <w:sz w:val="18"/>
                <w:szCs w:val="20"/>
                <w:lang w:val="en-GB"/>
              </w:rPr>
              <w:t>7</w:t>
            </w:r>
          </w:p>
        </w:tc>
        <w:tc>
          <w:tcPr>
            <w:tcW w:w="0" w:type="auto"/>
            <w:shd w:val="clear" w:color="auto" w:fill="auto"/>
            <w:noWrap/>
            <w:tcMar>
              <w:right w:w="284" w:type="dxa"/>
            </w:tcMar>
            <w:vAlign w:val="center"/>
          </w:tcPr>
          <w:p w14:paraId="0D15B538" w14:textId="77777777" w:rsidR="00520187" w:rsidRPr="006E366F" w:rsidRDefault="00520187" w:rsidP="00DC2849">
            <w:pPr>
              <w:spacing w:after="0" w:line="240" w:lineRule="auto"/>
              <w:jc w:val="right"/>
              <w:rPr>
                <w:color w:val="0000FF"/>
                <w:sz w:val="18"/>
                <w:szCs w:val="20"/>
                <w:lang w:val="en-GB"/>
              </w:rPr>
            </w:pPr>
            <w:r w:rsidRPr="006E366F">
              <w:rPr>
                <w:color w:val="0000FF"/>
                <w:sz w:val="18"/>
                <w:szCs w:val="20"/>
                <w:lang w:val="en-GB"/>
              </w:rPr>
              <w:t>8</w:t>
            </w:r>
          </w:p>
        </w:tc>
        <w:tc>
          <w:tcPr>
            <w:tcW w:w="0" w:type="auto"/>
            <w:shd w:val="clear" w:color="auto" w:fill="auto"/>
            <w:noWrap/>
            <w:tcMar>
              <w:right w:w="284" w:type="dxa"/>
            </w:tcMar>
            <w:vAlign w:val="center"/>
          </w:tcPr>
          <w:p w14:paraId="14D5D035" w14:textId="77777777" w:rsidR="00520187" w:rsidRPr="006E366F" w:rsidRDefault="00520187" w:rsidP="00DC2849">
            <w:pPr>
              <w:spacing w:after="0" w:line="240" w:lineRule="auto"/>
              <w:jc w:val="right"/>
              <w:rPr>
                <w:color w:val="0000FF"/>
                <w:sz w:val="18"/>
                <w:szCs w:val="20"/>
                <w:lang w:val="en-GB"/>
              </w:rPr>
            </w:pPr>
            <w:r w:rsidRPr="006E366F">
              <w:rPr>
                <w:color w:val="0000FF"/>
                <w:sz w:val="18"/>
                <w:szCs w:val="20"/>
                <w:lang w:val="en-GB"/>
              </w:rPr>
              <w:t>12</w:t>
            </w:r>
          </w:p>
        </w:tc>
        <w:tc>
          <w:tcPr>
            <w:tcW w:w="0" w:type="auto"/>
            <w:shd w:val="clear" w:color="auto" w:fill="auto"/>
            <w:noWrap/>
            <w:tcMar>
              <w:right w:w="284" w:type="dxa"/>
            </w:tcMar>
            <w:vAlign w:val="center"/>
          </w:tcPr>
          <w:p w14:paraId="69A130D5" w14:textId="77777777" w:rsidR="00520187" w:rsidRPr="006E366F" w:rsidRDefault="00520187" w:rsidP="00DC2849">
            <w:pPr>
              <w:spacing w:after="0" w:line="240" w:lineRule="auto"/>
              <w:jc w:val="right"/>
              <w:rPr>
                <w:color w:val="0000FF"/>
                <w:sz w:val="18"/>
                <w:szCs w:val="20"/>
                <w:lang w:val="en-GB"/>
              </w:rPr>
            </w:pPr>
            <w:r w:rsidRPr="006E366F">
              <w:rPr>
                <w:color w:val="0000FF"/>
                <w:sz w:val="18"/>
                <w:szCs w:val="20"/>
                <w:lang w:val="en-GB"/>
              </w:rPr>
              <w:t>14</w:t>
            </w:r>
          </w:p>
        </w:tc>
        <w:tc>
          <w:tcPr>
            <w:tcW w:w="0" w:type="auto"/>
            <w:vAlign w:val="center"/>
          </w:tcPr>
          <w:p w14:paraId="67DB4254" w14:textId="77777777" w:rsidR="00520187" w:rsidRPr="006E366F" w:rsidRDefault="00520187" w:rsidP="002E476B">
            <w:pPr>
              <w:spacing w:after="0" w:line="240" w:lineRule="auto"/>
              <w:jc w:val="center"/>
              <w:rPr>
                <w:color w:val="0000FF"/>
                <w:sz w:val="18"/>
                <w:szCs w:val="20"/>
                <w:lang w:val="en-GB"/>
              </w:rPr>
            </w:pPr>
            <w:r w:rsidRPr="006E366F">
              <w:rPr>
                <w:color w:val="0000FF"/>
                <w:sz w:val="18"/>
                <w:szCs w:val="20"/>
                <w:lang w:val="en-GB"/>
              </w:rPr>
              <w:t>19</w:t>
            </w:r>
          </w:p>
        </w:tc>
        <w:tc>
          <w:tcPr>
            <w:tcW w:w="0" w:type="auto"/>
          </w:tcPr>
          <w:p w14:paraId="618C8062" w14:textId="2618217C" w:rsidR="00520187" w:rsidRPr="006E366F" w:rsidRDefault="00520187" w:rsidP="002E476B">
            <w:pPr>
              <w:spacing w:after="0" w:line="240" w:lineRule="auto"/>
              <w:jc w:val="center"/>
              <w:rPr>
                <w:color w:val="0000FF"/>
                <w:sz w:val="18"/>
                <w:szCs w:val="20"/>
                <w:lang w:val="en-GB"/>
              </w:rPr>
            </w:pPr>
            <w:r w:rsidRPr="006E366F">
              <w:rPr>
                <w:color w:val="0000FF"/>
                <w:sz w:val="18"/>
                <w:szCs w:val="20"/>
                <w:lang w:val="en-GB"/>
              </w:rPr>
              <w:t>28</w:t>
            </w:r>
          </w:p>
        </w:tc>
        <w:tc>
          <w:tcPr>
            <w:tcW w:w="0" w:type="auto"/>
          </w:tcPr>
          <w:p w14:paraId="00EBF18D" w14:textId="12076EB9" w:rsidR="00520187" w:rsidRPr="006E366F" w:rsidRDefault="00AF4E12" w:rsidP="006E366F">
            <w:pPr>
              <w:spacing w:after="0" w:line="240" w:lineRule="auto"/>
              <w:jc w:val="center"/>
              <w:rPr>
                <w:color w:val="0000FF"/>
                <w:sz w:val="18"/>
                <w:szCs w:val="20"/>
                <w:lang w:val="en-GB"/>
              </w:rPr>
            </w:pPr>
            <w:r>
              <w:rPr>
                <w:color w:val="0000FF"/>
                <w:sz w:val="18"/>
                <w:szCs w:val="20"/>
                <w:lang w:val="en-GB"/>
              </w:rPr>
              <w:t>29</w:t>
            </w:r>
          </w:p>
        </w:tc>
        <w:tc>
          <w:tcPr>
            <w:tcW w:w="0" w:type="auto"/>
            <w:tcBorders>
              <w:right w:val="single" w:sz="18" w:space="0" w:color="0000FF"/>
            </w:tcBorders>
            <w:shd w:val="clear" w:color="auto" w:fill="auto"/>
            <w:noWrap/>
            <w:tcMar>
              <w:right w:w="284" w:type="dxa"/>
            </w:tcMar>
            <w:vAlign w:val="center"/>
          </w:tcPr>
          <w:p w14:paraId="662610B5" w14:textId="63767930" w:rsidR="00520187" w:rsidRPr="002E476B" w:rsidRDefault="00D34C1C" w:rsidP="00DC2849">
            <w:pPr>
              <w:spacing w:after="0" w:line="240" w:lineRule="auto"/>
              <w:jc w:val="right"/>
              <w:rPr>
                <w:sz w:val="18"/>
                <w:szCs w:val="20"/>
                <w:lang w:val="en-GB"/>
              </w:rPr>
            </w:pPr>
            <w:r>
              <w:rPr>
                <w:sz w:val="18"/>
                <w:szCs w:val="20"/>
                <w:lang w:val="en-GB"/>
              </w:rPr>
              <w:t>4</w:t>
            </w:r>
            <w:r w:rsidR="00520187" w:rsidRPr="002E476B">
              <w:rPr>
                <w:sz w:val="18"/>
                <w:szCs w:val="20"/>
                <w:lang w:val="en-GB"/>
              </w:rPr>
              <w:t>%</w:t>
            </w:r>
          </w:p>
        </w:tc>
        <w:tc>
          <w:tcPr>
            <w:tcW w:w="0" w:type="auto"/>
            <w:tcBorders>
              <w:left w:val="single" w:sz="18" w:space="0" w:color="0000FF"/>
              <w:right w:val="single" w:sz="18" w:space="0" w:color="0000FF"/>
            </w:tcBorders>
            <w:shd w:val="clear" w:color="auto" w:fill="auto"/>
            <w:noWrap/>
            <w:vAlign w:val="bottom"/>
          </w:tcPr>
          <w:p w14:paraId="5D5BD92D" w14:textId="4822C177" w:rsidR="00520187" w:rsidRPr="00493E62" w:rsidRDefault="00177E88" w:rsidP="00DC2849">
            <w:pPr>
              <w:spacing w:after="0" w:line="240" w:lineRule="auto"/>
              <w:jc w:val="center"/>
              <w:rPr>
                <w:color w:val="3366FF"/>
                <w:sz w:val="18"/>
                <w:szCs w:val="20"/>
                <w:lang w:val="en-GB"/>
              </w:rPr>
            </w:pPr>
            <w:r>
              <w:rPr>
                <w:color w:val="3366FF"/>
                <w:sz w:val="18"/>
                <w:szCs w:val="20"/>
                <w:lang w:val="en-GB"/>
              </w:rPr>
              <w:t>12</w:t>
            </w:r>
            <w:r w:rsidR="00520187" w:rsidRPr="00493E62">
              <w:rPr>
                <w:color w:val="3366FF"/>
                <w:sz w:val="18"/>
                <w:szCs w:val="20"/>
                <w:lang w:val="en-GB"/>
              </w:rPr>
              <w:t>%</w:t>
            </w:r>
          </w:p>
        </w:tc>
      </w:tr>
      <w:tr w:rsidR="00520187" w:rsidRPr="00493E62" w14:paraId="4F7DAAE4" w14:textId="77777777" w:rsidTr="006E366F">
        <w:trPr>
          <w:trHeight w:val="240"/>
          <w:jc w:val="center"/>
        </w:trPr>
        <w:tc>
          <w:tcPr>
            <w:tcW w:w="0" w:type="auto"/>
            <w:tcBorders>
              <w:left w:val="single" w:sz="18" w:space="0" w:color="0000FF"/>
              <w:bottom w:val="single" w:sz="18" w:space="0" w:color="0000FF"/>
              <w:right w:val="single" w:sz="18" w:space="0" w:color="0000FF"/>
            </w:tcBorders>
            <w:shd w:val="clear" w:color="auto" w:fill="auto"/>
            <w:noWrap/>
            <w:tcMar>
              <w:right w:w="284" w:type="dxa"/>
            </w:tcMar>
            <w:vAlign w:val="bottom"/>
          </w:tcPr>
          <w:p w14:paraId="60591679" w14:textId="77777777" w:rsidR="00520187" w:rsidRPr="00493E62" w:rsidRDefault="00520187" w:rsidP="00DC2849">
            <w:pPr>
              <w:spacing w:after="0" w:line="240" w:lineRule="auto"/>
              <w:jc w:val="left"/>
              <w:rPr>
                <w:color w:val="3366FF"/>
                <w:sz w:val="18"/>
                <w:szCs w:val="20"/>
                <w:lang w:val="en-GB"/>
              </w:rPr>
            </w:pPr>
            <w:r w:rsidRPr="00493E62">
              <w:rPr>
                <w:color w:val="3366FF"/>
                <w:sz w:val="18"/>
                <w:szCs w:val="20"/>
                <w:lang w:val="en-GB"/>
              </w:rPr>
              <w:t>&gt;=00</w:t>
            </w:r>
          </w:p>
        </w:tc>
        <w:tc>
          <w:tcPr>
            <w:tcW w:w="0" w:type="auto"/>
            <w:tcBorders>
              <w:left w:val="single" w:sz="18" w:space="0" w:color="0000FF"/>
              <w:bottom w:val="single" w:sz="18" w:space="0" w:color="0000FF"/>
            </w:tcBorders>
            <w:shd w:val="clear" w:color="auto" w:fill="auto"/>
            <w:noWrap/>
            <w:tcMar>
              <w:right w:w="284" w:type="dxa"/>
            </w:tcMar>
            <w:vAlign w:val="center"/>
          </w:tcPr>
          <w:p w14:paraId="54C015BE" w14:textId="77777777" w:rsidR="00520187" w:rsidRPr="006E366F" w:rsidRDefault="00520187" w:rsidP="00DC2849">
            <w:pPr>
              <w:spacing w:after="0" w:line="240" w:lineRule="auto"/>
              <w:jc w:val="right"/>
              <w:rPr>
                <w:color w:val="0000FF"/>
                <w:sz w:val="18"/>
                <w:szCs w:val="20"/>
                <w:lang w:val="en-GB"/>
              </w:rPr>
            </w:pPr>
            <w:r w:rsidRPr="006E366F">
              <w:rPr>
                <w:color w:val="0000FF"/>
                <w:sz w:val="18"/>
                <w:szCs w:val="20"/>
                <w:lang w:val="en-GB"/>
              </w:rPr>
              <w:t>15</w:t>
            </w:r>
          </w:p>
        </w:tc>
        <w:tc>
          <w:tcPr>
            <w:tcW w:w="0" w:type="auto"/>
            <w:tcBorders>
              <w:bottom w:val="single" w:sz="18" w:space="0" w:color="0000FF"/>
            </w:tcBorders>
            <w:shd w:val="clear" w:color="auto" w:fill="auto"/>
            <w:noWrap/>
            <w:tcMar>
              <w:right w:w="284" w:type="dxa"/>
            </w:tcMar>
            <w:vAlign w:val="center"/>
          </w:tcPr>
          <w:p w14:paraId="680F088A" w14:textId="77777777" w:rsidR="00520187" w:rsidRPr="006E366F" w:rsidRDefault="00520187" w:rsidP="00DC2849">
            <w:pPr>
              <w:spacing w:after="0" w:line="240" w:lineRule="auto"/>
              <w:jc w:val="right"/>
              <w:rPr>
                <w:color w:val="0000FF"/>
                <w:sz w:val="18"/>
                <w:szCs w:val="20"/>
                <w:lang w:val="en-GB"/>
              </w:rPr>
            </w:pPr>
            <w:r w:rsidRPr="006E366F">
              <w:rPr>
                <w:color w:val="0000FF"/>
                <w:sz w:val="18"/>
                <w:szCs w:val="20"/>
                <w:lang w:val="en-GB"/>
              </w:rPr>
              <w:t>19</w:t>
            </w:r>
          </w:p>
        </w:tc>
        <w:tc>
          <w:tcPr>
            <w:tcW w:w="0" w:type="auto"/>
            <w:tcBorders>
              <w:bottom w:val="single" w:sz="18" w:space="0" w:color="0000FF"/>
            </w:tcBorders>
            <w:shd w:val="clear" w:color="auto" w:fill="auto"/>
            <w:noWrap/>
            <w:tcMar>
              <w:right w:w="284" w:type="dxa"/>
            </w:tcMar>
            <w:vAlign w:val="center"/>
          </w:tcPr>
          <w:p w14:paraId="23C79344" w14:textId="77777777" w:rsidR="00520187" w:rsidRPr="006E366F" w:rsidRDefault="00520187" w:rsidP="00DC2849">
            <w:pPr>
              <w:spacing w:after="0" w:line="240" w:lineRule="auto"/>
              <w:jc w:val="right"/>
              <w:rPr>
                <w:color w:val="0000FF"/>
                <w:sz w:val="18"/>
                <w:szCs w:val="20"/>
                <w:lang w:val="en-GB"/>
              </w:rPr>
            </w:pPr>
            <w:r w:rsidRPr="006E366F">
              <w:rPr>
                <w:color w:val="0000FF"/>
                <w:sz w:val="18"/>
                <w:szCs w:val="20"/>
                <w:lang w:val="en-GB"/>
              </w:rPr>
              <w:t>23</w:t>
            </w:r>
          </w:p>
        </w:tc>
        <w:tc>
          <w:tcPr>
            <w:tcW w:w="0" w:type="auto"/>
            <w:tcBorders>
              <w:bottom w:val="single" w:sz="18" w:space="0" w:color="0000FF"/>
            </w:tcBorders>
            <w:shd w:val="clear" w:color="auto" w:fill="auto"/>
            <w:noWrap/>
            <w:tcMar>
              <w:right w:w="284" w:type="dxa"/>
            </w:tcMar>
            <w:vAlign w:val="center"/>
          </w:tcPr>
          <w:p w14:paraId="3A695838" w14:textId="77777777" w:rsidR="00520187" w:rsidRPr="006E366F" w:rsidRDefault="00520187" w:rsidP="00DC2849">
            <w:pPr>
              <w:spacing w:after="0" w:line="240" w:lineRule="auto"/>
              <w:jc w:val="right"/>
              <w:rPr>
                <w:color w:val="0000FF"/>
                <w:sz w:val="18"/>
                <w:szCs w:val="20"/>
                <w:lang w:val="en-GB"/>
              </w:rPr>
            </w:pPr>
            <w:r w:rsidRPr="006E366F">
              <w:rPr>
                <w:color w:val="0000FF"/>
                <w:sz w:val="18"/>
                <w:szCs w:val="20"/>
                <w:lang w:val="en-GB"/>
              </w:rPr>
              <w:t>30</w:t>
            </w:r>
          </w:p>
        </w:tc>
        <w:tc>
          <w:tcPr>
            <w:tcW w:w="0" w:type="auto"/>
            <w:tcBorders>
              <w:bottom w:val="single" w:sz="18" w:space="0" w:color="0000FF"/>
            </w:tcBorders>
            <w:shd w:val="clear" w:color="auto" w:fill="auto"/>
            <w:noWrap/>
            <w:tcMar>
              <w:right w:w="284" w:type="dxa"/>
            </w:tcMar>
            <w:vAlign w:val="center"/>
          </w:tcPr>
          <w:p w14:paraId="766A1EE1" w14:textId="77777777" w:rsidR="00520187" w:rsidRPr="006E366F" w:rsidRDefault="00520187" w:rsidP="00DC2849">
            <w:pPr>
              <w:spacing w:after="0" w:line="240" w:lineRule="auto"/>
              <w:jc w:val="right"/>
              <w:rPr>
                <w:color w:val="0000FF"/>
                <w:sz w:val="18"/>
                <w:szCs w:val="20"/>
                <w:lang w:val="en-GB"/>
              </w:rPr>
            </w:pPr>
            <w:r w:rsidRPr="006E366F">
              <w:rPr>
                <w:color w:val="0000FF"/>
                <w:sz w:val="18"/>
                <w:szCs w:val="20"/>
                <w:lang w:val="en-GB"/>
              </w:rPr>
              <w:t>34</w:t>
            </w:r>
          </w:p>
        </w:tc>
        <w:tc>
          <w:tcPr>
            <w:tcW w:w="0" w:type="auto"/>
            <w:tcBorders>
              <w:bottom w:val="single" w:sz="18" w:space="0" w:color="0000FF"/>
            </w:tcBorders>
            <w:vAlign w:val="center"/>
          </w:tcPr>
          <w:p w14:paraId="602F82F7" w14:textId="77777777" w:rsidR="00520187" w:rsidRPr="006E366F" w:rsidRDefault="00520187" w:rsidP="002E476B">
            <w:pPr>
              <w:spacing w:after="0" w:line="240" w:lineRule="auto"/>
              <w:jc w:val="center"/>
              <w:rPr>
                <w:color w:val="0000FF"/>
                <w:sz w:val="18"/>
                <w:szCs w:val="20"/>
                <w:lang w:val="en-GB"/>
              </w:rPr>
            </w:pPr>
            <w:r w:rsidRPr="006E366F">
              <w:rPr>
                <w:color w:val="0000FF"/>
                <w:sz w:val="18"/>
                <w:szCs w:val="20"/>
                <w:lang w:val="en-GB"/>
              </w:rPr>
              <w:t>41</w:t>
            </w:r>
          </w:p>
        </w:tc>
        <w:tc>
          <w:tcPr>
            <w:tcW w:w="0" w:type="auto"/>
            <w:tcBorders>
              <w:bottom w:val="single" w:sz="18" w:space="0" w:color="0000FF"/>
            </w:tcBorders>
          </w:tcPr>
          <w:p w14:paraId="19C026DC" w14:textId="3608C76C" w:rsidR="00520187" w:rsidRPr="006E366F" w:rsidRDefault="00520187" w:rsidP="002E476B">
            <w:pPr>
              <w:spacing w:after="0" w:line="240" w:lineRule="auto"/>
              <w:jc w:val="center"/>
              <w:rPr>
                <w:color w:val="0000FF"/>
                <w:sz w:val="18"/>
                <w:szCs w:val="20"/>
                <w:lang w:val="en-GB"/>
              </w:rPr>
            </w:pPr>
            <w:r w:rsidRPr="006E366F">
              <w:rPr>
                <w:color w:val="0000FF"/>
                <w:sz w:val="18"/>
                <w:szCs w:val="20"/>
                <w:lang w:val="en-GB"/>
              </w:rPr>
              <w:t>78</w:t>
            </w:r>
          </w:p>
        </w:tc>
        <w:tc>
          <w:tcPr>
            <w:tcW w:w="0" w:type="auto"/>
            <w:tcBorders>
              <w:bottom w:val="single" w:sz="18" w:space="0" w:color="0000FF"/>
            </w:tcBorders>
          </w:tcPr>
          <w:p w14:paraId="32B85CFD" w14:textId="0CAE5739" w:rsidR="00520187" w:rsidRPr="006E366F" w:rsidRDefault="00AF4E12" w:rsidP="006E366F">
            <w:pPr>
              <w:spacing w:after="0" w:line="240" w:lineRule="auto"/>
              <w:jc w:val="center"/>
              <w:rPr>
                <w:color w:val="0000FF"/>
                <w:sz w:val="18"/>
                <w:szCs w:val="20"/>
                <w:lang w:val="en-GB"/>
              </w:rPr>
            </w:pPr>
            <w:r>
              <w:rPr>
                <w:color w:val="0000FF"/>
                <w:sz w:val="18"/>
                <w:szCs w:val="20"/>
                <w:lang w:val="en-GB"/>
              </w:rPr>
              <w:t>9</w:t>
            </w:r>
            <w:r w:rsidR="00D34C1C">
              <w:rPr>
                <w:color w:val="0000FF"/>
                <w:sz w:val="18"/>
                <w:szCs w:val="20"/>
                <w:lang w:val="en-GB"/>
              </w:rPr>
              <w:t>5</w:t>
            </w:r>
          </w:p>
        </w:tc>
        <w:tc>
          <w:tcPr>
            <w:tcW w:w="0" w:type="auto"/>
            <w:tcBorders>
              <w:bottom w:val="single" w:sz="18" w:space="0" w:color="0000FF"/>
              <w:right w:val="single" w:sz="18" w:space="0" w:color="0000FF"/>
            </w:tcBorders>
            <w:shd w:val="clear" w:color="auto" w:fill="auto"/>
            <w:noWrap/>
            <w:tcMar>
              <w:right w:w="284" w:type="dxa"/>
            </w:tcMar>
            <w:vAlign w:val="center"/>
          </w:tcPr>
          <w:p w14:paraId="7B9F7353" w14:textId="43FEF713" w:rsidR="00520187" w:rsidRPr="002E476B" w:rsidRDefault="00D34C1C" w:rsidP="00DC2849">
            <w:pPr>
              <w:spacing w:after="0" w:line="240" w:lineRule="auto"/>
              <w:jc w:val="right"/>
              <w:rPr>
                <w:sz w:val="18"/>
                <w:szCs w:val="20"/>
                <w:lang w:val="en-GB"/>
              </w:rPr>
            </w:pPr>
            <w:r>
              <w:rPr>
                <w:sz w:val="18"/>
                <w:szCs w:val="20"/>
                <w:lang w:val="en-GB"/>
              </w:rPr>
              <w:t>22</w:t>
            </w:r>
            <w:r w:rsidR="00520187" w:rsidRPr="002E476B">
              <w:rPr>
                <w:sz w:val="18"/>
                <w:szCs w:val="20"/>
                <w:lang w:val="en-GB"/>
              </w:rPr>
              <w:t>%</w:t>
            </w:r>
          </w:p>
        </w:tc>
        <w:tc>
          <w:tcPr>
            <w:tcW w:w="0" w:type="auto"/>
            <w:tcBorders>
              <w:left w:val="single" w:sz="18" w:space="0" w:color="0000FF"/>
              <w:bottom w:val="single" w:sz="18" w:space="0" w:color="0000FF"/>
              <w:right w:val="single" w:sz="18" w:space="0" w:color="0000FF"/>
            </w:tcBorders>
            <w:shd w:val="clear" w:color="auto" w:fill="auto"/>
            <w:noWrap/>
            <w:vAlign w:val="bottom"/>
          </w:tcPr>
          <w:p w14:paraId="2F183A34" w14:textId="500F2807" w:rsidR="00520187" w:rsidRPr="00493E62" w:rsidRDefault="00177E88" w:rsidP="00DC2849">
            <w:pPr>
              <w:spacing w:after="0" w:line="240" w:lineRule="auto"/>
              <w:jc w:val="center"/>
              <w:rPr>
                <w:color w:val="3366FF"/>
                <w:sz w:val="18"/>
                <w:szCs w:val="20"/>
                <w:lang w:val="en-GB"/>
              </w:rPr>
            </w:pPr>
            <w:r>
              <w:rPr>
                <w:color w:val="3366FF"/>
                <w:sz w:val="18"/>
                <w:szCs w:val="20"/>
                <w:lang w:val="en-GB"/>
              </w:rPr>
              <w:t>39</w:t>
            </w:r>
            <w:r w:rsidR="00520187" w:rsidRPr="00493E62">
              <w:rPr>
                <w:color w:val="3366FF"/>
                <w:sz w:val="18"/>
                <w:szCs w:val="20"/>
                <w:lang w:val="en-GB"/>
              </w:rPr>
              <w:t>%</w:t>
            </w:r>
          </w:p>
        </w:tc>
      </w:tr>
      <w:tr w:rsidR="00520187" w:rsidRPr="00493E62" w14:paraId="49912774" w14:textId="77777777" w:rsidTr="006E366F">
        <w:trPr>
          <w:trHeight w:val="240"/>
          <w:jc w:val="center"/>
        </w:trPr>
        <w:tc>
          <w:tcPr>
            <w:tcW w:w="0" w:type="auto"/>
            <w:tcBorders>
              <w:top w:val="single" w:sz="18" w:space="0" w:color="0000FF"/>
              <w:left w:val="single" w:sz="18" w:space="0" w:color="0000FF"/>
              <w:bottom w:val="single" w:sz="18" w:space="0" w:color="0000FF"/>
              <w:right w:val="single" w:sz="18" w:space="0" w:color="0000FF"/>
            </w:tcBorders>
            <w:shd w:val="clear" w:color="auto" w:fill="auto"/>
            <w:noWrap/>
            <w:tcMar>
              <w:right w:w="284" w:type="dxa"/>
            </w:tcMar>
            <w:vAlign w:val="bottom"/>
          </w:tcPr>
          <w:p w14:paraId="2311CA0A" w14:textId="5B45D485" w:rsidR="00520187" w:rsidRPr="00493E62" w:rsidRDefault="00520187" w:rsidP="00DC2849">
            <w:pPr>
              <w:spacing w:after="0" w:line="240" w:lineRule="auto"/>
              <w:jc w:val="left"/>
              <w:rPr>
                <w:color w:val="3366FF"/>
                <w:sz w:val="18"/>
                <w:szCs w:val="20"/>
                <w:lang w:val="en-GB"/>
              </w:rPr>
            </w:pPr>
            <w:r w:rsidRPr="00493E62">
              <w:rPr>
                <w:color w:val="3366FF"/>
                <w:sz w:val="18"/>
                <w:szCs w:val="20"/>
                <w:lang w:val="en-GB"/>
              </w:rPr>
              <w:t>TOTAL X</w:t>
            </w:r>
          </w:p>
        </w:tc>
        <w:tc>
          <w:tcPr>
            <w:tcW w:w="0" w:type="auto"/>
            <w:tcBorders>
              <w:top w:val="single" w:sz="18" w:space="0" w:color="0000FF"/>
              <w:left w:val="single" w:sz="18" w:space="0" w:color="0000FF"/>
              <w:bottom w:val="single" w:sz="18" w:space="0" w:color="0000FF"/>
            </w:tcBorders>
            <w:shd w:val="clear" w:color="auto" w:fill="auto"/>
            <w:noWrap/>
            <w:tcMar>
              <w:right w:w="284" w:type="dxa"/>
            </w:tcMar>
            <w:vAlign w:val="center"/>
          </w:tcPr>
          <w:p w14:paraId="7C80B9F8" w14:textId="77777777" w:rsidR="00520187" w:rsidRPr="006E366F" w:rsidRDefault="00520187" w:rsidP="00DC2849">
            <w:pPr>
              <w:spacing w:after="0" w:line="240" w:lineRule="auto"/>
              <w:jc w:val="right"/>
              <w:rPr>
                <w:color w:val="0000FF"/>
                <w:sz w:val="18"/>
                <w:szCs w:val="20"/>
                <w:lang w:val="en-GB"/>
              </w:rPr>
            </w:pPr>
            <w:r w:rsidRPr="006E366F">
              <w:rPr>
                <w:color w:val="0000FF"/>
                <w:sz w:val="18"/>
                <w:szCs w:val="20"/>
                <w:lang w:val="en-GB"/>
              </w:rPr>
              <w:t>65</w:t>
            </w:r>
          </w:p>
        </w:tc>
        <w:tc>
          <w:tcPr>
            <w:tcW w:w="0" w:type="auto"/>
            <w:tcBorders>
              <w:top w:val="single" w:sz="18" w:space="0" w:color="0000FF"/>
              <w:bottom w:val="single" w:sz="18" w:space="0" w:color="0000FF"/>
            </w:tcBorders>
            <w:shd w:val="clear" w:color="auto" w:fill="auto"/>
            <w:noWrap/>
            <w:tcMar>
              <w:right w:w="284" w:type="dxa"/>
            </w:tcMar>
            <w:vAlign w:val="center"/>
          </w:tcPr>
          <w:p w14:paraId="716B6536" w14:textId="77777777" w:rsidR="00520187" w:rsidRPr="006E366F" w:rsidRDefault="00520187" w:rsidP="00DC2849">
            <w:pPr>
              <w:spacing w:after="0" w:line="240" w:lineRule="auto"/>
              <w:jc w:val="right"/>
              <w:rPr>
                <w:color w:val="0000FF"/>
                <w:sz w:val="18"/>
                <w:szCs w:val="20"/>
                <w:lang w:val="en-GB"/>
              </w:rPr>
            </w:pPr>
            <w:r w:rsidRPr="006E366F">
              <w:rPr>
                <w:color w:val="0000FF"/>
                <w:sz w:val="18"/>
                <w:szCs w:val="20"/>
                <w:lang w:val="en-GB"/>
              </w:rPr>
              <w:t>72</w:t>
            </w:r>
          </w:p>
        </w:tc>
        <w:tc>
          <w:tcPr>
            <w:tcW w:w="0" w:type="auto"/>
            <w:tcBorders>
              <w:top w:val="single" w:sz="18" w:space="0" w:color="0000FF"/>
              <w:bottom w:val="single" w:sz="18" w:space="0" w:color="0000FF"/>
            </w:tcBorders>
            <w:shd w:val="clear" w:color="auto" w:fill="auto"/>
            <w:noWrap/>
            <w:tcMar>
              <w:right w:w="284" w:type="dxa"/>
            </w:tcMar>
            <w:vAlign w:val="center"/>
          </w:tcPr>
          <w:p w14:paraId="4016CE37" w14:textId="77777777" w:rsidR="00520187" w:rsidRPr="006E366F" w:rsidRDefault="00520187" w:rsidP="00DC2849">
            <w:pPr>
              <w:spacing w:after="0" w:line="240" w:lineRule="auto"/>
              <w:jc w:val="right"/>
              <w:rPr>
                <w:color w:val="0000FF"/>
                <w:sz w:val="18"/>
                <w:szCs w:val="20"/>
                <w:lang w:val="en-GB"/>
              </w:rPr>
            </w:pPr>
            <w:r w:rsidRPr="006E366F">
              <w:rPr>
                <w:color w:val="0000FF"/>
                <w:sz w:val="18"/>
                <w:szCs w:val="20"/>
                <w:lang w:val="en-GB"/>
              </w:rPr>
              <w:t>80</w:t>
            </w:r>
          </w:p>
        </w:tc>
        <w:tc>
          <w:tcPr>
            <w:tcW w:w="0" w:type="auto"/>
            <w:tcBorders>
              <w:top w:val="single" w:sz="18" w:space="0" w:color="0000FF"/>
              <w:bottom w:val="single" w:sz="18" w:space="0" w:color="0000FF"/>
            </w:tcBorders>
            <w:shd w:val="clear" w:color="auto" w:fill="auto"/>
            <w:noWrap/>
            <w:tcMar>
              <w:right w:w="284" w:type="dxa"/>
            </w:tcMar>
            <w:vAlign w:val="center"/>
          </w:tcPr>
          <w:p w14:paraId="45F1E8B9" w14:textId="77777777" w:rsidR="00520187" w:rsidRPr="006E366F" w:rsidRDefault="00520187" w:rsidP="00DC2849">
            <w:pPr>
              <w:spacing w:after="0" w:line="240" w:lineRule="auto"/>
              <w:jc w:val="right"/>
              <w:rPr>
                <w:color w:val="0000FF"/>
                <w:sz w:val="18"/>
                <w:szCs w:val="20"/>
                <w:lang w:val="en-GB"/>
              </w:rPr>
            </w:pPr>
            <w:r w:rsidRPr="006E366F">
              <w:rPr>
                <w:color w:val="0000FF"/>
                <w:sz w:val="18"/>
                <w:szCs w:val="20"/>
                <w:lang w:val="en-GB"/>
              </w:rPr>
              <w:t>89</w:t>
            </w:r>
          </w:p>
        </w:tc>
        <w:tc>
          <w:tcPr>
            <w:tcW w:w="0" w:type="auto"/>
            <w:tcBorders>
              <w:top w:val="single" w:sz="18" w:space="0" w:color="0000FF"/>
              <w:bottom w:val="single" w:sz="18" w:space="0" w:color="0000FF"/>
            </w:tcBorders>
            <w:shd w:val="clear" w:color="auto" w:fill="auto"/>
            <w:noWrap/>
            <w:tcMar>
              <w:right w:w="284" w:type="dxa"/>
            </w:tcMar>
            <w:vAlign w:val="center"/>
          </w:tcPr>
          <w:p w14:paraId="6C79EBC1" w14:textId="77777777" w:rsidR="00520187" w:rsidRPr="006E366F" w:rsidRDefault="00520187" w:rsidP="00DC2849">
            <w:pPr>
              <w:spacing w:after="0" w:line="240" w:lineRule="auto"/>
              <w:jc w:val="right"/>
              <w:rPr>
                <w:color w:val="0000FF"/>
                <w:sz w:val="18"/>
                <w:szCs w:val="20"/>
                <w:lang w:val="en-GB"/>
              </w:rPr>
            </w:pPr>
            <w:r w:rsidRPr="006E366F">
              <w:rPr>
                <w:color w:val="0000FF"/>
                <w:sz w:val="18"/>
                <w:szCs w:val="20"/>
                <w:lang w:val="en-GB"/>
              </w:rPr>
              <w:t>104</w:t>
            </w:r>
          </w:p>
        </w:tc>
        <w:tc>
          <w:tcPr>
            <w:tcW w:w="0" w:type="auto"/>
            <w:tcBorders>
              <w:top w:val="single" w:sz="18" w:space="0" w:color="0000FF"/>
              <w:bottom w:val="single" w:sz="18" w:space="0" w:color="0000FF"/>
            </w:tcBorders>
            <w:vAlign w:val="center"/>
          </w:tcPr>
          <w:p w14:paraId="1C563032" w14:textId="77777777" w:rsidR="00520187" w:rsidRPr="006E366F" w:rsidRDefault="00520187" w:rsidP="002E476B">
            <w:pPr>
              <w:spacing w:after="0" w:line="240" w:lineRule="auto"/>
              <w:jc w:val="center"/>
              <w:rPr>
                <w:color w:val="0000FF"/>
                <w:sz w:val="18"/>
                <w:szCs w:val="20"/>
                <w:lang w:val="en-GB"/>
              </w:rPr>
            </w:pPr>
            <w:r w:rsidRPr="006E366F">
              <w:rPr>
                <w:color w:val="0000FF"/>
                <w:sz w:val="18"/>
                <w:szCs w:val="20"/>
                <w:lang w:val="en-GB"/>
              </w:rPr>
              <w:t>128</w:t>
            </w:r>
          </w:p>
        </w:tc>
        <w:tc>
          <w:tcPr>
            <w:tcW w:w="0" w:type="auto"/>
            <w:tcBorders>
              <w:top w:val="single" w:sz="18" w:space="0" w:color="0000FF"/>
              <w:bottom w:val="single" w:sz="18" w:space="0" w:color="0000FF"/>
            </w:tcBorders>
          </w:tcPr>
          <w:p w14:paraId="3183A2FD" w14:textId="17DB0E33" w:rsidR="00520187" w:rsidRPr="006E366F" w:rsidRDefault="00520187" w:rsidP="002E476B">
            <w:pPr>
              <w:spacing w:after="0" w:line="240" w:lineRule="auto"/>
              <w:jc w:val="center"/>
              <w:rPr>
                <w:color w:val="0000FF"/>
                <w:sz w:val="18"/>
                <w:szCs w:val="20"/>
                <w:lang w:val="en-GB"/>
              </w:rPr>
            </w:pPr>
            <w:r w:rsidRPr="006E366F">
              <w:rPr>
                <w:color w:val="0000FF"/>
                <w:sz w:val="18"/>
                <w:szCs w:val="20"/>
                <w:lang w:val="en-GB"/>
              </w:rPr>
              <w:t>208</w:t>
            </w:r>
          </w:p>
        </w:tc>
        <w:tc>
          <w:tcPr>
            <w:tcW w:w="0" w:type="auto"/>
            <w:tcBorders>
              <w:top w:val="single" w:sz="18" w:space="0" w:color="0000FF"/>
              <w:bottom w:val="single" w:sz="18" w:space="0" w:color="0000FF"/>
            </w:tcBorders>
          </w:tcPr>
          <w:p w14:paraId="17F96D45" w14:textId="2435C5C0" w:rsidR="00520187" w:rsidRPr="006E366F" w:rsidRDefault="00D34C1C" w:rsidP="006E366F">
            <w:pPr>
              <w:spacing w:after="0" w:line="240" w:lineRule="auto"/>
              <w:jc w:val="center"/>
              <w:rPr>
                <w:color w:val="0000FF"/>
                <w:sz w:val="18"/>
                <w:szCs w:val="20"/>
                <w:lang w:val="en-GB"/>
              </w:rPr>
            </w:pPr>
            <w:r>
              <w:rPr>
                <w:color w:val="0000FF"/>
                <w:sz w:val="18"/>
                <w:szCs w:val="20"/>
                <w:lang w:val="en-GB"/>
              </w:rPr>
              <w:t>241</w:t>
            </w:r>
          </w:p>
        </w:tc>
        <w:tc>
          <w:tcPr>
            <w:tcW w:w="0" w:type="auto"/>
            <w:tcBorders>
              <w:top w:val="single" w:sz="18" w:space="0" w:color="0000FF"/>
              <w:bottom w:val="single" w:sz="18" w:space="0" w:color="0000FF"/>
              <w:right w:val="single" w:sz="18" w:space="0" w:color="0000FF"/>
            </w:tcBorders>
            <w:shd w:val="clear" w:color="auto" w:fill="auto"/>
            <w:noWrap/>
            <w:tcMar>
              <w:right w:w="284" w:type="dxa"/>
            </w:tcMar>
            <w:vAlign w:val="center"/>
          </w:tcPr>
          <w:p w14:paraId="22109FED" w14:textId="408DD929" w:rsidR="00520187" w:rsidRPr="002E476B" w:rsidRDefault="00D34C1C" w:rsidP="00DC2849">
            <w:pPr>
              <w:spacing w:after="0" w:line="240" w:lineRule="auto"/>
              <w:jc w:val="right"/>
              <w:rPr>
                <w:sz w:val="18"/>
                <w:szCs w:val="20"/>
                <w:lang w:val="en-GB"/>
              </w:rPr>
            </w:pPr>
            <w:r>
              <w:rPr>
                <w:sz w:val="18"/>
                <w:szCs w:val="20"/>
                <w:lang w:val="en-GB"/>
              </w:rPr>
              <w:t>16</w:t>
            </w:r>
            <w:r w:rsidR="00520187" w:rsidRPr="002E476B">
              <w:rPr>
                <w:sz w:val="18"/>
                <w:szCs w:val="20"/>
                <w:lang w:val="en-GB"/>
              </w:rPr>
              <w:t>%</w:t>
            </w:r>
          </w:p>
        </w:tc>
        <w:tc>
          <w:tcPr>
            <w:tcW w:w="0" w:type="auto"/>
            <w:tcBorders>
              <w:top w:val="single" w:sz="18" w:space="0" w:color="0000FF"/>
              <w:left w:val="single" w:sz="18" w:space="0" w:color="0000FF"/>
              <w:bottom w:val="single" w:sz="18" w:space="0" w:color="0000FF"/>
              <w:right w:val="single" w:sz="18" w:space="0" w:color="0000FF"/>
            </w:tcBorders>
            <w:shd w:val="clear" w:color="auto" w:fill="auto"/>
            <w:noWrap/>
            <w:vAlign w:val="bottom"/>
          </w:tcPr>
          <w:p w14:paraId="72D3FCAB" w14:textId="5C067757" w:rsidR="00520187" w:rsidRPr="00493E62" w:rsidRDefault="00520187" w:rsidP="00DC2849">
            <w:pPr>
              <w:spacing w:after="0" w:line="240" w:lineRule="auto"/>
              <w:jc w:val="center"/>
              <w:rPr>
                <w:color w:val="3366FF"/>
                <w:sz w:val="18"/>
                <w:szCs w:val="20"/>
                <w:lang w:val="en-GB"/>
              </w:rPr>
            </w:pPr>
            <w:r>
              <w:rPr>
                <w:color w:val="3366FF"/>
                <w:sz w:val="18"/>
                <w:szCs w:val="20"/>
                <w:lang w:val="en-GB"/>
              </w:rPr>
              <w:t>100</w:t>
            </w:r>
            <w:r w:rsidRPr="00493E62">
              <w:rPr>
                <w:color w:val="3366FF"/>
                <w:sz w:val="18"/>
                <w:szCs w:val="20"/>
                <w:lang w:val="en-GB"/>
              </w:rPr>
              <w:t>%</w:t>
            </w:r>
          </w:p>
        </w:tc>
      </w:tr>
      <w:tr w:rsidR="00520187" w:rsidRPr="00493E62" w14:paraId="44868507" w14:textId="77777777" w:rsidTr="006E366F">
        <w:trPr>
          <w:trHeight w:val="240"/>
          <w:jc w:val="center"/>
        </w:trPr>
        <w:tc>
          <w:tcPr>
            <w:tcW w:w="0" w:type="auto"/>
            <w:tcBorders>
              <w:top w:val="single" w:sz="18" w:space="0" w:color="0000FF"/>
              <w:left w:val="single" w:sz="18" w:space="0" w:color="0000FF"/>
              <w:bottom w:val="single" w:sz="18" w:space="0" w:color="0000FF"/>
              <w:right w:val="single" w:sz="18" w:space="0" w:color="0000FF"/>
            </w:tcBorders>
            <w:shd w:val="clear" w:color="auto" w:fill="auto"/>
            <w:noWrap/>
            <w:tcMar>
              <w:right w:w="284" w:type="dxa"/>
            </w:tcMar>
            <w:vAlign w:val="bottom"/>
          </w:tcPr>
          <w:p w14:paraId="60A36661" w14:textId="77777777" w:rsidR="00520187" w:rsidRPr="00493E62" w:rsidRDefault="00520187" w:rsidP="00DC2849">
            <w:pPr>
              <w:spacing w:after="0" w:line="240" w:lineRule="auto"/>
              <w:jc w:val="left"/>
              <w:rPr>
                <w:color w:val="3366FF"/>
                <w:sz w:val="18"/>
                <w:szCs w:val="20"/>
                <w:lang w:val="en-GB"/>
              </w:rPr>
            </w:pPr>
            <w:r w:rsidRPr="00493E62">
              <w:rPr>
                <w:color w:val="3366FF"/>
                <w:sz w:val="18"/>
                <w:szCs w:val="20"/>
              </w:rPr>
              <w:t>Extérieurs</w:t>
            </w:r>
          </w:p>
        </w:tc>
        <w:tc>
          <w:tcPr>
            <w:tcW w:w="0" w:type="auto"/>
            <w:tcBorders>
              <w:top w:val="single" w:sz="18" w:space="0" w:color="0000FF"/>
              <w:left w:val="single" w:sz="18" w:space="0" w:color="0000FF"/>
              <w:bottom w:val="single" w:sz="18" w:space="0" w:color="0000FF"/>
            </w:tcBorders>
            <w:shd w:val="clear" w:color="auto" w:fill="auto"/>
            <w:noWrap/>
            <w:tcMar>
              <w:right w:w="284" w:type="dxa"/>
            </w:tcMar>
            <w:vAlign w:val="center"/>
          </w:tcPr>
          <w:p w14:paraId="779B7DE3" w14:textId="77777777" w:rsidR="00520187" w:rsidRPr="006E366F" w:rsidRDefault="00520187" w:rsidP="00DC2849">
            <w:pPr>
              <w:spacing w:after="0" w:line="240" w:lineRule="auto"/>
              <w:jc w:val="right"/>
              <w:rPr>
                <w:color w:val="0000FF"/>
                <w:sz w:val="18"/>
                <w:szCs w:val="20"/>
                <w:lang w:val="en-GB"/>
              </w:rPr>
            </w:pPr>
            <w:r w:rsidRPr="006E366F">
              <w:rPr>
                <w:color w:val="0000FF"/>
                <w:sz w:val="18"/>
                <w:szCs w:val="20"/>
                <w:lang w:val="en-GB"/>
              </w:rPr>
              <w:t>5</w:t>
            </w:r>
          </w:p>
        </w:tc>
        <w:tc>
          <w:tcPr>
            <w:tcW w:w="0" w:type="auto"/>
            <w:tcBorders>
              <w:top w:val="single" w:sz="18" w:space="0" w:color="0000FF"/>
              <w:bottom w:val="single" w:sz="18" w:space="0" w:color="0000FF"/>
            </w:tcBorders>
            <w:shd w:val="clear" w:color="auto" w:fill="auto"/>
            <w:noWrap/>
            <w:tcMar>
              <w:right w:w="284" w:type="dxa"/>
            </w:tcMar>
            <w:vAlign w:val="center"/>
          </w:tcPr>
          <w:p w14:paraId="233967D3" w14:textId="77777777" w:rsidR="00520187" w:rsidRPr="006E366F" w:rsidRDefault="00520187" w:rsidP="00DC2849">
            <w:pPr>
              <w:spacing w:after="0" w:line="240" w:lineRule="auto"/>
              <w:jc w:val="right"/>
              <w:rPr>
                <w:color w:val="0000FF"/>
                <w:sz w:val="18"/>
                <w:szCs w:val="20"/>
                <w:lang w:val="en-GB"/>
              </w:rPr>
            </w:pPr>
            <w:r w:rsidRPr="006E366F">
              <w:rPr>
                <w:color w:val="0000FF"/>
                <w:sz w:val="18"/>
                <w:szCs w:val="20"/>
                <w:lang w:val="en-GB"/>
              </w:rPr>
              <w:t>10</w:t>
            </w:r>
          </w:p>
        </w:tc>
        <w:tc>
          <w:tcPr>
            <w:tcW w:w="0" w:type="auto"/>
            <w:tcBorders>
              <w:top w:val="single" w:sz="18" w:space="0" w:color="0000FF"/>
              <w:bottom w:val="single" w:sz="18" w:space="0" w:color="0000FF"/>
            </w:tcBorders>
            <w:shd w:val="clear" w:color="auto" w:fill="auto"/>
            <w:noWrap/>
            <w:tcMar>
              <w:right w:w="284" w:type="dxa"/>
            </w:tcMar>
            <w:vAlign w:val="center"/>
          </w:tcPr>
          <w:p w14:paraId="6C50D4F4" w14:textId="77777777" w:rsidR="00520187" w:rsidRPr="006E366F" w:rsidRDefault="00520187" w:rsidP="00DC2849">
            <w:pPr>
              <w:spacing w:after="0" w:line="240" w:lineRule="auto"/>
              <w:jc w:val="right"/>
              <w:rPr>
                <w:color w:val="0000FF"/>
                <w:sz w:val="18"/>
                <w:szCs w:val="20"/>
                <w:lang w:val="en-GB"/>
              </w:rPr>
            </w:pPr>
            <w:r w:rsidRPr="006E366F">
              <w:rPr>
                <w:color w:val="0000FF"/>
                <w:sz w:val="18"/>
                <w:szCs w:val="20"/>
                <w:lang w:val="en-GB"/>
              </w:rPr>
              <w:t>10</w:t>
            </w:r>
          </w:p>
        </w:tc>
        <w:tc>
          <w:tcPr>
            <w:tcW w:w="0" w:type="auto"/>
            <w:tcBorders>
              <w:top w:val="single" w:sz="18" w:space="0" w:color="0000FF"/>
              <w:bottom w:val="single" w:sz="18" w:space="0" w:color="0000FF"/>
            </w:tcBorders>
            <w:shd w:val="clear" w:color="auto" w:fill="auto"/>
            <w:noWrap/>
            <w:tcMar>
              <w:right w:w="284" w:type="dxa"/>
            </w:tcMar>
            <w:vAlign w:val="center"/>
          </w:tcPr>
          <w:p w14:paraId="74068388" w14:textId="77777777" w:rsidR="00520187" w:rsidRPr="006E366F" w:rsidRDefault="00520187" w:rsidP="00DC2849">
            <w:pPr>
              <w:spacing w:after="0" w:line="240" w:lineRule="auto"/>
              <w:jc w:val="right"/>
              <w:rPr>
                <w:color w:val="0000FF"/>
                <w:sz w:val="18"/>
                <w:szCs w:val="20"/>
                <w:lang w:val="en-GB"/>
              </w:rPr>
            </w:pPr>
            <w:r w:rsidRPr="006E366F">
              <w:rPr>
                <w:color w:val="0000FF"/>
                <w:sz w:val="18"/>
                <w:szCs w:val="20"/>
                <w:lang w:val="en-GB"/>
              </w:rPr>
              <w:t>11</w:t>
            </w:r>
          </w:p>
        </w:tc>
        <w:tc>
          <w:tcPr>
            <w:tcW w:w="0" w:type="auto"/>
            <w:tcBorders>
              <w:top w:val="single" w:sz="18" w:space="0" w:color="0000FF"/>
              <w:bottom w:val="single" w:sz="18" w:space="0" w:color="0000FF"/>
            </w:tcBorders>
            <w:shd w:val="clear" w:color="auto" w:fill="auto"/>
            <w:noWrap/>
            <w:tcMar>
              <w:right w:w="284" w:type="dxa"/>
            </w:tcMar>
            <w:vAlign w:val="center"/>
          </w:tcPr>
          <w:p w14:paraId="38F0F204" w14:textId="77777777" w:rsidR="00520187" w:rsidRPr="006E366F" w:rsidRDefault="00520187" w:rsidP="00DC2849">
            <w:pPr>
              <w:spacing w:after="0" w:line="240" w:lineRule="auto"/>
              <w:jc w:val="right"/>
              <w:rPr>
                <w:color w:val="0000FF"/>
                <w:sz w:val="18"/>
                <w:szCs w:val="20"/>
                <w:lang w:val="en-GB"/>
              </w:rPr>
            </w:pPr>
            <w:r w:rsidRPr="006E366F">
              <w:rPr>
                <w:color w:val="0000FF"/>
                <w:sz w:val="18"/>
                <w:szCs w:val="20"/>
                <w:lang w:val="en-GB"/>
              </w:rPr>
              <w:t>11</w:t>
            </w:r>
          </w:p>
        </w:tc>
        <w:tc>
          <w:tcPr>
            <w:tcW w:w="0" w:type="auto"/>
            <w:tcBorders>
              <w:top w:val="single" w:sz="18" w:space="0" w:color="0000FF"/>
              <w:bottom w:val="single" w:sz="18" w:space="0" w:color="0000FF"/>
            </w:tcBorders>
            <w:vAlign w:val="center"/>
          </w:tcPr>
          <w:p w14:paraId="0E8155CD" w14:textId="77777777" w:rsidR="00520187" w:rsidRPr="006E366F" w:rsidRDefault="00520187" w:rsidP="002E476B">
            <w:pPr>
              <w:spacing w:after="0" w:line="240" w:lineRule="auto"/>
              <w:jc w:val="center"/>
              <w:rPr>
                <w:color w:val="0000FF"/>
                <w:sz w:val="18"/>
                <w:szCs w:val="20"/>
                <w:lang w:val="en-GB"/>
              </w:rPr>
            </w:pPr>
            <w:r w:rsidRPr="006E366F">
              <w:rPr>
                <w:color w:val="0000FF"/>
                <w:sz w:val="18"/>
                <w:szCs w:val="20"/>
                <w:lang w:val="en-GB"/>
              </w:rPr>
              <w:t>12</w:t>
            </w:r>
          </w:p>
        </w:tc>
        <w:tc>
          <w:tcPr>
            <w:tcW w:w="0" w:type="auto"/>
            <w:tcBorders>
              <w:top w:val="single" w:sz="18" w:space="0" w:color="0000FF"/>
              <w:bottom w:val="single" w:sz="18" w:space="0" w:color="0000FF"/>
            </w:tcBorders>
          </w:tcPr>
          <w:p w14:paraId="12C564DB" w14:textId="7B56E997" w:rsidR="00520187" w:rsidRPr="006E366F" w:rsidRDefault="00520187" w:rsidP="002E476B">
            <w:pPr>
              <w:spacing w:after="0" w:line="240" w:lineRule="auto"/>
              <w:jc w:val="center"/>
              <w:rPr>
                <w:color w:val="0000FF"/>
                <w:sz w:val="18"/>
                <w:szCs w:val="20"/>
                <w:lang w:val="en-GB"/>
              </w:rPr>
            </w:pPr>
            <w:r w:rsidRPr="006E366F">
              <w:rPr>
                <w:color w:val="0000FF"/>
                <w:sz w:val="18"/>
                <w:szCs w:val="20"/>
                <w:lang w:val="en-GB"/>
              </w:rPr>
              <w:t>17</w:t>
            </w:r>
          </w:p>
        </w:tc>
        <w:tc>
          <w:tcPr>
            <w:tcW w:w="0" w:type="auto"/>
            <w:tcBorders>
              <w:top w:val="single" w:sz="18" w:space="0" w:color="0000FF"/>
              <w:bottom w:val="single" w:sz="18" w:space="0" w:color="0000FF"/>
            </w:tcBorders>
          </w:tcPr>
          <w:p w14:paraId="2B5145E4" w14:textId="3CE7C6F8" w:rsidR="00520187" w:rsidRPr="006E366F" w:rsidRDefault="00AF4E12" w:rsidP="006E366F">
            <w:pPr>
              <w:spacing w:after="0" w:line="240" w:lineRule="auto"/>
              <w:jc w:val="center"/>
              <w:rPr>
                <w:color w:val="0000FF"/>
                <w:sz w:val="18"/>
                <w:szCs w:val="20"/>
                <w:lang w:val="en-GB"/>
              </w:rPr>
            </w:pPr>
            <w:r>
              <w:rPr>
                <w:color w:val="0000FF"/>
                <w:sz w:val="18"/>
                <w:szCs w:val="20"/>
                <w:lang w:val="en-GB"/>
              </w:rPr>
              <w:t>18</w:t>
            </w:r>
          </w:p>
        </w:tc>
        <w:tc>
          <w:tcPr>
            <w:tcW w:w="0" w:type="auto"/>
            <w:tcBorders>
              <w:top w:val="single" w:sz="18" w:space="0" w:color="0000FF"/>
              <w:bottom w:val="single" w:sz="18" w:space="0" w:color="0000FF"/>
              <w:right w:val="single" w:sz="18" w:space="0" w:color="0000FF"/>
            </w:tcBorders>
            <w:shd w:val="clear" w:color="auto" w:fill="auto"/>
            <w:noWrap/>
            <w:tcMar>
              <w:right w:w="284" w:type="dxa"/>
            </w:tcMar>
            <w:vAlign w:val="center"/>
          </w:tcPr>
          <w:p w14:paraId="39BACEB2" w14:textId="7822182B" w:rsidR="00520187" w:rsidRPr="002E476B" w:rsidRDefault="00D0111E" w:rsidP="00DC2849">
            <w:pPr>
              <w:spacing w:after="0" w:line="240" w:lineRule="auto"/>
              <w:jc w:val="right"/>
              <w:rPr>
                <w:sz w:val="18"/>
                <w:szCs w:val="20"/>
                <w:lang w:val="en-GB"/>
              </w:rPr>
            </w:pPr>
            <w:r>
              <w:rPr>
                <w:sz w:val="18"/>
                <w:szCs w:val="20"/>
                <w:lang w:val="en-GB"/>
              </w:rPr>
              <w:t>6</w:t>
            </w:r>
            <w:r w:rsidR="00520187" w:rsidRPr="002E476B">
              <w:rPr>
                <w:sz w:val="18"/>
                <w:szCs w:val="20"/>
                <w:lang w:val="en-GB"/>
              </w:rPr>
              <w:t>%</w:t>
            </w:r>
          </w:p>
        </w:tc>
        <w:tc>
          <w:tcPr>
            <w:tcW w:w="0" w:type="auto"/>
            <w:tcBorders>
              <w:top w:val="single" w:sz="18" w:space="0" w:color="0000FF"/>
              <w:left w:val="single" w:sz="18" w:space="0" w:color="0000FF"/>
              <w:bottom w:val="nil"/>
              <w:right w:val="nil"/>
            </w:tcBorders>
            <w:shd w:val="clear" w:color="auto" w:fill="auto"/>
            <w:noWrap/>
            <w:vAlign w:val="bottom"/>
          </w:tcPr>
          <w:p w14:paraId="4E9851CA" w14:textId="77777777" w:rsidR="00520187" w:rsidRPr="00493E62" w:rsidRDefault="00520187" w:rsidP="00DC2849">
            <w:pPr>
              <w:spacing w:after="0" w:line="240" w:lineRule="auto"/>
              <w:jc w:val="left"/>
              <w:rPr>
                <w:color w:val="3366FF"/>
                <w:sz w:val="18"/>
                <w:szCs w:val="20"/>
                <w:lang w:val="en-GB"/>
              </w:rPr>
            </w:pPr>
          </w:p>
        </w:tc>
      </w:tr>
      <w:tr w:rsidR="00520187" w:rsidRPr="00493E62" w14:paraId="757A2A13" w14:textId="77777777" w:rsidTr="006E366F">
        <w:trPr>
          <w:trHeight w:val="240"/>
          <w:jc w:val="center"/>
        </w:trPr>
        <w:tc>
          <w:tcPr>
            <w:tcW w:w="0" w:type="auto"/>
            <w:tcBorders>
              <w:top w:val="single" w:sz="18" w:space="0" w:color="0000FF"/>
              <w:left w:val="single" w:sz="18" w:space="0" w:color="0000FF"/>
              <w:bottom w:val="single" w:sz="18" w:space="0" w:color="0000FF"/>
              <w:right w:val="single" w:sz="18" w:space="0" w:color="0000FF"/>
            </w:tcBorders>
            <w:shd w:val="clear" w:color="auto" w:fill="auto"/>
            <w:noWrap/>
            <w:tcMar>
              <w:right w:w="284" w:type="dxa"/>
            </w:tcMar>
            <w:vAlign w:val="bottom"/>
          </w:tcPr>
          <w:p w14:paraId="77AA44CB" w14:textId="77777777" w:rsidR="00520187" w:rsidRPr="00493E62" w:rsidRDefault="00520187" w:rsidP="00DC2849">
            <w:pPr>
              <w:spacing w:after="0" w:line="240" w:lineRule="auto"/>
              <w:jc w:val="left"/>
              <w:rPr>
                <w:color w:val="3366FF"/>
                <w:sz w:val="18"/>
                <w:szCs w:val="20"/>
                <w:lang w:val="en-GB"/>
              </w:rPr>
            </w:pPr>
            <w:r w:rsidRPr="00493E62">
              <w:rPr>
                <w:color w:val="3366FF"/>
                <w:sz w:val="18"/>
                <w:szCs w:val="20"/>
                <w:lang w:val="en-GB"/>
              </w:rPr>
              <w:t>TOTAL</w:t>
            </w:r>
          </w:p>
        </w:tc>
        <w:tc>
          <w:tcPr>
            <w:tcW w:w="0" w:type="auto"/>
            <w:tcBorders>
              <w:top w:val="single" w:sz="18" w:space="0" w:color="0000FF"/>
              <w:left w:val="single" w:sz="18" w:space="0" w:color="0000FF"/>
              <w:bottom w:val="single" w:sz="18" w:space="0" w:color="0000FF"/>
            </w:tcBorders>
            <w:shd w:val="clear" w:color="auto" w:fill="auto"/>
            <w:noWrap/>
            <w:tcMar>
              <w:right w:w="284" w:type="dxa"/>
            </w:tcMar>
            <w:vAlign w:val="center"/>
          </w:tcPr>
          <w:p w14:paraId="5A1E051F" w14:textId="77777777" w:rsidR="00520187" w:rsidRPr="006E366F" w:rsidRDefault="00520187" w:rsidP="00DC2849">
            <w:pPr>
              <w:spacing w:after="0" w:line="240" w:lineRule="auto"/>
              <w:jc w:val="right"/>
              <w:rPr>
                <w:color w:val="0000FF"/>
                <w:sz w:val="18"/>
                <w:szCs w:val="20"/>
                <w:lang w:val="en-GB"/>
              </w:rPr>
            </w:pPr>
            <w:r w:rsidRPr="006E366F">
              <w:rPr>
                <w:color w:val="0000FF"/>
                <w:sz w:val="18"/>
                <w:szCs w:val="20"/>
                <w:lang w:val="en-GB"/>
              </w:rPr>
              <w:t>70</w:t>
            </w:r>
          </w:p>
        </w:tc>
        <w:tc>
          <w:tcPr>
            <w:tcW w:w="0" w:type="auto"/>
            <w:tcBorders>
              <w:top w:val="single" w:sz="18" w:space="0" w:color="0000FF"/>
              <w:bottom w:val="single" w:sz="18" w:space="0" w:color="0000FF"/>
            </w:tcBorders>
            <w:shd w:val="clear" w:color="auto" w:fill="auto"/>
            <w:noWrap/>
            <w:tcMar>
              <w:right w:w="284" w:type="dxa"/>
            </w:tcMar>
            <w:vAlign w:val="center"/>
          </w:tcPr>
          <w:p w14:paraId="4CB76D53" w14:textId="77777777" w:rsidR="00520187" w:rsidRPr="006E366F" w:rsidRDefault="00520187" w:rsidP="00DC2849">
            <w:pPr>
              <w:spacing w:after="0" w:line="240" w:lineRule="auto"/>
              <w:jc w:val="right"/>
              <w:rPr>
                <w:color w:val="0000FF"/>
                <w:sz w:val="18"/>
                <w:szCs w:val="20"/>
                <w:lang w:val="en-GB"/>
              </w:rPr>
            </w:pPr>
            <w:r w:rsidRPr="006E366F">
              <w:rPr>
                <w:color w:val="0000FF"/>
                <w:sz w:val="18"/>
                <w:szCs w:val="20"/>
                <w:lang w:val="en-GB"/>
              </w:rPr>
              <w:t>82</w:t>
            </w:r>
          </w:p>
        </w:tc>
        <w:tc>
          <w:tcPr>
            <w:tcW w:w="0" w:type="auto"/>
            <w:tcBorders>
              <w:top w:val="single" w:sz="18" w:space="0" w:color="0000FF"/>
              <w:bottom w:val="single" w:sz="18" w:space="0" w:color="0000FF"/>
            </w:tcBorders>
            <w:shd w:val="clear" w:color="auto" w:fill="auto"/>
            <w:noWrap/>
            <w:tcMar>
              <w:right w:w="284" w:type="dxa"/>
            </w:tcMar>
            <w:vAlign w:val="center"/>
          </w:tcPr>
          <w:p w14:paraId="33E9D4AE" w14:textId="77777777" w:rsidR="00520187" w:rsidRPr="006E366F" w:rsidRDefault="00520187" w:rsidP="00DC2849">
            <w:pPr>
              <w:spacing w:after="0" w:line="240" w:lineRule="auto"/>
              <w:jc w:val="right"/>
              <w:rPr>
                <w:color w:val="0000FF"/>
                <w:sz w:val="18"/>
                <w:szCs w:val="20"/>
                <w:lang w:val="en-GB"/>
              </w:rPr>
            </w:pPr>
            <w:r w:rsidRPr="006E366F">
              <w:rPr>
                <w:color w:val="0000FF"/>
                <w:sz w:val="18"/>
                <w:szCs w:val="20"/>
                <w:lang w:val="en-GB"/>
              </w:rPr>
              <w:t>90</w:t>
            </w:r>
          </w:p>
        </w:tc>
        <w:tc>
          <w:tcPr>
            <w:tcW w:w="0" w:type="auto"/>
            <w:tcBorders>
              <w:top w:val="single" w:sz="18" w:space="0" w:color="0000FF"/>
              <w:bottom w:val="single" w:sz="18" w:space="0" w:color="0000FF"/>
            </w:tcBorders>
            <w:shd w:val="clear" w:color="auto" w:fill="auto"/>
            <w:noWrap/>
            <w:tcMar>
              <w:right w:w="284" w:type="dxa"/>
            </w:tcMar>
            <w:vAlign w:val="center"/>
          </w:tcPr>
          <w:p w14:paraId="2C90F4A6" w14:textId="77777777" w:rsidR="00520187" w:rsidRPr="006E366F" w:rsidRDefault="00520187" w:rsidP="00DC2849">
            <w:pPr>
              <w:spacing w:after="0" w:line="240" w:lineRule="auto"/>
              <w:jc w:val="right"/>
              <w:rPr>
                <w:color w:val="0000FF"/>
                <w:sz w:val="18"/>
                <w:szCs w:val="20"/>
                <w:lang w:val="en-GB"/>
              </w:rPr>
            </w:pPr>
            <w:r w:rsidRPr="006E366F">
              <w:rPr>
                <w:color w:val="0000FF"/>
                <w:sz w:val="18"/>
                <w:szCs w:val="20"/>
                <w:lang w:val="en-GB"/>
              </w:rPr>
              <w:t>100</w:t>
            </w:r>
          </w:p>
        </w:tc>
        <w:tc>
          <w:tcPr>
            <w:tcW w:w="0" w:type="auto"/>
            <w:tcBorders>
              <w:top w:val="single" w:sz="18" w:space="0" w:color="0000FF"/>
              <w:bottom w:val="single" w:sz="18" w:space="0" w:color="0000FF"/>
            </w:tcBorders>
            <w:shd w:val="clear" w:color="auto" w:fill="auto"/>
            <w:noWrap/>
            <w:tcMar>
              <w:right w:w="284" w:type="dxa"/>
            </w:tcMar>
            <w:vAlign w:val="center"/>
          </w:tcPr>
          <w:p w14:paraId="50064B30" w14:textId="77777777" w:rsidR="00520187" w:rsidRPr="006E366F" w:rsidRDefault="00520187" w:rsidP="00DC2849">
            <w:pPr>
              <w:spacing w:after="0" w:line="240" w:lineRule="auto"/>
              <w:jc w:val="right"/>
              <w:rPr>
                <w:color w:val="0000FF"/>
                <w:sz w:val="18"/>
                <w:szCs w:val="20"/>
                <w:lang w:val="en-GB"/>
              </w:rPr>
            </w:pPr>
            <w:r w:rsidRPr="006E366F">
              <w:rPr>
                <w:color w:val="0000FF"/>
                <w:sz w:val="18"/>
                <w:szCs w:val="20"/>
                <w:lang w:val="en-GB"/>
              </w:rPr>
              <w:t>115</w:t>
            </w:r>
          </w:p>
        </w:tc>
        <w:tc>
          <w:tcPr>
            <w:tcW w:w="0" w:type="auto"/>
            <w:tcBorders>
              <w:top w:val="single" w:sz="18" w:space="0" w:color="0000FF"/>
              <w:bottom w:val="single" w:sz="18" w:space="0" w:color="0000FF"/>
            </w:tcBorders>
            <w:vAlign w:val="center"/>
          </w:tcPr>
          <w:p w14:paraId="1C7F43D6" w14:textId="77777777" w:rsidR="00520187" w:rsidRPr="006E366F" w:rsidRDefault="00520187" w:rsidP="002E476B">
            <w:pPr>
              <w:spacing w:after="0" w:line="240" w:lineRule="auto"/>
              <w:jc w:val="center"/>
              <w:rPr>
                <w:color w:val="0000FF"/>
                <w:sz w:val="18"/>
                <w:szCs w:val="20"/>
                <w:lang w:val="en-GB"/>
              </w:rPr>
            </w:pPr>
            <w:r w:rsidRPr="006E366F">
              <w:rPr>
                <w:color w:val="0000FF"/>
                <w:sz w:val="18"/>
                <w:szCs w:val="20"/>
                <w:lang w:val="en-GB"/>
              </w:rPr>
              <w:t>140</w:t>
            </w:r>
          </w:p>
        </w:tc>
        <w:tc>
          <w:tcPr>
            <w:tcW w:w="0" w:type="auto"/>
            <w:tcBorders>
              <w:top w:val="single" w:sz="18" w:space="0" w:color="0000FF"/>
              <w:bottom w:val="single" w:sz="18" w:space="0" w:color="0000FF"/>
            </w:tcBorders>
          </w:tcPr>
          <w:p w14:paraId="595A2296" w14:textId="504C3D5E" w:rsidR="00520187" w:rsidRPr="006E366F" w:rsidRDefault="00520187" w:rsidP="002E476B">
            <w:pPr>
              <w:spacing w:after="0" w:line="240" w:lineRule="auto"/>
              <w:jc w:val="center"/>
              <w:rPr>
                <w:color w:val="0000FF"/>
                <w:sz w:val="18"/>
                <w:szCs w:val="20"/>
                <w:lang w:val="en-GB"/>
              </w:rPr>
            </w:pPr>
            <w:r w:rsidRPr="006E366F">
              <w:rPr>
                <w:color w:val="0000FF"/>
                <w:sz w:val="18"/>
                <w:szCs w:val="20"/>
                <w:lang w:val="en-GB"/>
              </w:rPr>
              <w:t>225</w:t>
            </w:r>
          </w:p>
        </w:tc>
        <w:tc>
          <w:tcPr>
            <w:tcW w:w="0" w:type="auto"/>
            <w:tcBorders>
              <w:top w:val="single" w:sz="18" w:space="0" w:color="0000FF"/>
              <w:bottom w:val="single" w:sz="18" w:space="0" w:color="0000FF"/>
            </w:tcBorders>
          </w:tcPr>
          <w:p w14:paraId="719369CF" w14:textId="69CACD60" w:rsidR="00520187" w:rsidRPr="006E366F" w:rsidRDefault="00D34C1C" w:rsidP="006E366F">
            <w:pPr>
              <w:spacing w:after="0" w:line="240" w:lineRule="auto"/>
              <w:jc w:val="center"/>
              <w:rPr>
                <w:color w:val="0000FF"/>
                <w:sz w:val="18"/>
                <w:szCs w:val="20"/>
                <w:lang w:val="en-GB"/>
              </w:rPr>
            </w:pPr>
            <w:r>
              <w:rPr>
                <w:color w:val="0000FF"/>
                <w:sz w:val="18"/>
                <w:szCs w:val="20"/>
                <w:lang w:val="en-GB"/>
              </w:rPr>
              <w:t>259</w:t>
            </w:r>
          </w:p>
        </w:tc>
        <w:tc>
          <w:tcPr>
            <w:tcW w:w="0" w:type="auto"/>
            <w:tcBorders>
              <w:top w:val="single" w:sz="18" w:space="0" w:color="0000FF"/>
              <w:bottom w:val="single" w:sz="18" w:space="0" w:color="0000FF"/>
              <w:right w:val="single" w:sz="18" w:space="0" w:color="0000FF"/>
            </w:tcBorders>
            <w:shd w:val="clear" w:color="auto" w:fill="auto"/>
            <w:noWrap/>
            <w:tcMar>
              <w:right w:w="284" w:type="dxa"/>
            </w:tcMar>
            <w:vAlign w:val="center"/>
          </w:tcPr>
          <w:p w14:paraId="71EDB705" w14:textId="386B8D66" w:rsidR="00520187" w:rsidRPr="002E476B" w:rsidRDefault="00D0111E" w:rsidP="00DC2849">
            <w:pPr>
              <w:spacing w:after="0" w:line="240" w:lineRule="auto"/>
              <w:jc w:val="right"/>
              <w:rPr>
                <w:sz w:val="18"/>
                <w:szCs w:val="20"/>
                <w:lang w:val="en-GB"/>
              </w:rPr>
            </w:pPr>
            <w:r>
              <w:rPr>
                <w:sz w:val="18"/>
                <w:szCs w:val="20"/>
                <w:lang w:val="en-GB"/>
              </w:rPr>
              <w:t>15</w:t>
            </w:r>
            <w:r w:rsidR="00520187" w:rsidRPr="002E476B">
              <w:rPr>
                <w:sz w:val="18"/>
                <w:szCs w:val="20"/>
                <w:lang w:val="en-GB"/>
              </w:rPr>
              <w:t>%</w:t>
            </w:r>
          </w:p>
        </w:tc>
        <w:tc>
          <w:tcPr>
            <w:tcW w:w="0" w:type="auto"/>
            <w:tcBorders>
              <w:top w:val="nil"/>
              <w:left w:val="single" w:sz="18" w:space="0" w:color="0000FF"/>
              <w:bottom w:val="nil"/>
              <w:right w:val="nil"/>
            </w:tcBorders>
            <w:shd w:val="clear" w:color="auto" w:fill="auto"/>
            <w:noWrap/>
            <w:vAlign w:val="bottom"/>
          </w:tcPr>
          <w:p w14:paraId="4793358C" w14:textId="77777777" w:rsidR="00520187" w:rsidRPr="00493E62" w:rsidRDefault="00520187" w:rsidP="00DC2849">
            <w:pPr>
              <w:spacing w:after="0" w:line="240" w:lineRule="auto"/>
              <w:jc w:val="left"/>
              <w:rPr>
                <w:color w:val="3366FF"/>
                <w:sz w:val="18"/>
                <w:szCs w:val="20"/>
                <w:lang w:val="en-GB"/>
              </w:rPr>
            </w:pPr>
          </w:p>
        </w:tc>
      </w:tr>
    </w:tbl>
    <w:p w14:paraId="70851977" w14:textId="5DBF2D0A" w:rsidR="008755EC" w:rsidRDefault="008755EC" w:rsidP="00DC2849">
      <w:pPr>
        <w:spacing w:before="120"/>
        <w:rPr>
          <w:color w:val="0000FF"/>
        </w:rPr>
      </w:pPr>
    </w:p>
    <w:p w14:paraId="2EED221C" w14:textId="1133F0C7" w:rsidR="009F56AF" w:rsidRDefault="006238BE" w:rsidP="00DE6A9B">
      <w:pPr>
        <w:spacing w:before="120"/>
        <w:rPr>
          <w:color w:val="0000FF"/>
        </w:rPr>
      </w:pPr>
      <w:r>
        <w:rPr>
          <w:noProof/>
        </w:rPr>
        <w:drawing>
          <wp:inline distT="0" distB="0" distL="0" distR="0" wp14:anchorId="426D4BFE" wp14:editId="4263F7E8">
            <wp:extent cx="5072808" cy="2708245"/>
            <wp:effectExtent l="0" t="0" r="33020" b="35560"/>
            <wp:docPr id="11"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57D3A47" w14:textId="77777777" w:rsidR="00DC2849" w:rsidRDefault="00DC2849" w:rsidP="00DC2849">
      <w:pPr>
        <w:jc w:val="center"/>
        <w:rPr>
          <w:color w:val="0000FF"/>
        </w:rPr>
      </w:pPr>
      <w:r>
        <w:rPr>
          <w:color w:val="0000FF"/>
        </w:rPr>
        <w:t>*</w:t>
      </w:r>
    </w:p>
    <w:p w14:paraId="20318778" w14:textId="77777777" w:rsidR="00DC2849" w:rsidRDefault="00DC2849" w:rsidP="00DC2849">
      <w:pPr>
        <w:jc w:val="center"/>
        <w:rPr>
          <w:color w:val="0000FF"/>
        </w:rPr>
      </w:pPr>
      <w:r>
        <w:rPr>
          <w:color w:val="0000FF"/>
        </w:rPr>
        <w:t>*</w:t>
      </w:r>
      <w:r>
        <w:rPr>
          <w:color w:val="0000FF"/>
        </w:rPr>
        <w:tab/>
        <w:t>*</w:t>
      </w:r>
    </w:p>
    <w:p w14:paraId="2564A096" w14:textId="77777777" w:rsidR="000705B3" w:rsidRDefault="000705B3" w:rsidP="00DC2849">
      <w:pPr>
        <w:jc w:val="center"/>
        <w:rPr>
          <w:color w:val="0000FF"/>
        </w:rPr>
      </w:pPr>
    </w:p>
    <w:p w14:paraId="77E768AC" w14:textId="77777777" w:rsidR="001545F7" w:rsidRDefault="001545F7" w:rsidP="00DC2849">
      <w:pPr>
        <w:jc w:val="center"/>
        <w:rPr>
          <w:color w:val="0000FF"/>
        </w:rPr>
      </w:pPr>
    </w:p>
    <w:p w14:paraId="6526D0E2" w14:textId="15EB0E78" w:rsidR="000705B3" w:rsidRDefault="000705B3" w:rsidP="000705B3">
      <w:pPr>
        <w:pStyle w:val="Titre1"/>
      </w:pPr>
      <w:r>
        <w:t>Les cotisations</w:t>
      </w:r>
    </w:p>
    <w:p w14:paraId="207163B3" w14:textId="77777777" w:rsidR="000705B3" w:rsidRDefault="000705B3" w:rsidP="00DC2849">
      <w:pPr>
        <w:jc w:val="center"/>
        <w:rPr>
          <w:color w:val="0000FF"/>
        </w:rPr>
      </w:pPr>
    </w:p>
    <w:p w14:paraId="2726B99F" w14:textId="03A7925D" w:rsidR="00DC2849" w:rsidRDefault="00DC2849" w:rsidP="00DC2849">
      <w:pPr>
        <w:rPr>
          <w:color w:val="0000FF"/>
        </w:rPr>
      </w:pPr>
      <w:r w:rsidRPr="00B63D3B">
        <w:rPr>
          <w:color w:val="0000FF"/>
        </w:rPr>
        <w:t>Le nombre de membres "à jo</w:t>
      </w:r>
      <w:r>
        <w:rPr>
          <w:color w:val="0000FF"/>
        </w:rPr>
        <w:t>ur d</w:t>
      </w:r>
      <w:r w:rsidR="00BA01D5">
        <w:rPr>
          <w:color w:val="0000FF"/>
        </w:rPr>
        <w:t xml:space="preserve">e leur cotisation" </w:t>
      </w:r>
      <w:r w:rsidR="000137C0">
        <w:rPr>
          <w:color w:val="0000FF"/>
        </w:rPr>
        <w:t xml:space="preserve">en fin de période </w:t>
      </w:r>
      <w:r w:rsidR="00752977">
        <w:rPr>
          <w:color w:val="0000FF"/>
        </w:rPr>
        <w:t>est de 80 (7</w:t>
      </w:r>
      <w:r w:rsidR="00BA01D5">
        <w:rPr>
          <w:color w:val="0000FF"/>
        </w:rPr>
        <w:t>6</w:t>
      </w:r>
      <w:r>
        <w:rPr>
          <w:color w:val="0000FF"/>
        </w:rPr>
        <w:t xml:space="preserve"> l’an passé) ce qui est </w:t>
      </w:r>
      <w:r w:rsidR="00BA01D5">
        <w:rPr>
          <w:color w:val="0000FF"/>
        </w:rPr>
        <w:t xml:space="preserve">mieux que par le passé, quoiqu’encore </w:t>
      </w:r>
      <w:r>
        <w:rPr>
          <w:color w:val="0000FF"/>
        </w:rPr>
        <w:t xml:space="preserve">insuffisant pour des raisons financières mais aussi </w:t>
      </w:r>
      <w:r w:rsidR="001545F7">
        <w:rPr>
          <w:color w:val="0000FF"/>
        </w:rPr>
        <w:t xml:space="preserve">et surtout </w:t>
      </w:r>
      <w:r>
        <w:rPr>
          <w:color w:val="0000FF"/>
        </w:rPr>
        <w:t>pour des raisons de règles de conduite</w:t>
      </w:r>
      <w:r w:rsidR="000137C0">
        <w:rPr>
          <w:color w:val="0000FF"/>
        </w:rPr>
        <w:t xml:space="preserve"> et d’équité entre les membres</w:t>
      </w:r>
      <w:r>
        <w:rPr>
          <w:color w:val="0000FF"/>
        </w:rPr>
        <w:t xml:space="preserve">. </w:t>
      </w:r>
      <w:r w:rsidR="002E476B" w:rsidRPr="002E476B">
        <w:rPr>
          <w:i/>
          <w:color w:val="0000FF"/>
        </w:rPr>
        <w:t>(</w:t>
      </w:r>
      <w:r w:rsidR="000705B3" w:rsidRPr="002E476B">
        <w:rPr>
          <w:i/>
          <w:color w:val="0000FF"/>
        </w:rPr>
        <w:t>A ce nombre devrait</w:t>
      </w:r>
      <w:r w:rsidR="00752977">
        <w:rPr>
          <w:i/>
          <w:color w:val="0000FF"/>
        </w:rPr>
        <w:t xml:space="preserve"> être ajouté le nombre de 30</w:t>
      </w:r>
      <w:r w:rsidR="00FE5BF6" w:rsidRPr="002E476B">
        <w:rPr>
          <w:i/>
          <w:color w:val="0000FF"/>
        </w:rPr>
        <w:t xml:space="preserve"> membres des promotions dispensées du règlement</w:t>
      </w:r>
      <w:r w:rsidR="002E476B">
        <w:rPr>
          <w:i/>
          <w:color w:val="0000FF"/>
        </w:rPr>
        <w:t xml:space="preserve"> - </w:t>
      </w:r>
      <w:r w:rsidR="00752977">
        <w:rPr>
          <w:i/>
          <w:color w:val="0000FF"/>
        </w:rPr>
        <w:t>2009</w:t>
      </w:r>
      <w:r w:rsidR="00FE5BF6" w:rsidRPr="002E476B">
        <w:rPr>
          <w:i/>
          <w:color w:val="0000FF"/>
        </w:rPr>
        <w:t xml:space="preserve"> et ap</w:t>
      </w:r>
      <w:r w:rsidR="00752977">
        <w:rPr>
          <w:i/>
          <w:color w:val="0000FF"/>
        </w:rPr>
        <w:t>rès</w:t>
      </w:r>
      <w:r w:rsidR="00FE5BF6" w:rsidRPr="002E476B">
        <w:rPr>
          <w:i/>
          <w:color w:val="0000FF"/>
        </w:rPr>
        <w:t>, ce qui porte</w:t>
      </w:r>
      <w:r w:rsidR="000705B3" w:rsidRPr="002E476B">
        <w:rPr>
          <w:i/>
          <w:color w:val="0000FF"/>
        </w:rPr>
        <w:t>rait</w:t>
      </w:r>
      <w:r w:rsidR="00752977">
        <w:rPr>
          <w:i/>
          <w:color w:val="0000FF"/>
        </w:rPr>
        <w:t xml:space="preserve"> à 110</w:t>
      </w:r>
      <w:r w:rsidR="00FE5BF6" w:rsidRPr="002E476B">
        <w:rPr>
          <w:i/>
          <w:color w:val="0000FF"/>
        </w:rPr>
        <w:t xml:space="preserve"> le nombre de « cotisants », soit un taux de </w:t>
      </w:r>
      <w:r w:rsidR="00520187">
        <w:rPr>
          <w:i/>
          <w:color w:val="0000FF"/>
        </w:rPr>
        <w:t>cotisation apparent de 42</w:t>
      </w:r>
      <w:r w:rsidR="00FE5BF6" w:rsidRPr="002E476B">
        <w:rPr>
          <w:i/>
          <w:color w:val="0000FF"/>
        </w:rPr>
        <w:t>%</w:t>
      </w:r>
      <w:r w:rsidR="00DE6A9B">
        <w:rPr>
          <w:i/>
          <w:color w:val="0000FF"/>
        </w:rPr>
        <w:t xml:space="preserve"> - </w:t>
      </w:r>
      <w:r w:rsidR="00520187">
        <w:rPr>
          <w:i/>
          <w:color w:val="0000FF"/>
        </w:rPr>
        <w:t>contre 49% l’exercice précédent</w:t>
      </w:r>
      <w:r w:rsidR="002E476B" w:rsidRPr="002E476B">
        <w:rPr>
          <w:i/>
          <w:color w:val="0000FF"/>
        </w:rPr>
        <w:t>)</w:t>
      </w:r>
      <w:r w:rsidR="00FE5BF6">
        <w:rPr>
          <w:color w:val="0000FF"/>
        </w:rPr>
        <w:t xml:space="preserve">. </w:t>
      </w:r>
      <w:r>
        <w:rPr>
          <w:color w:val="0000FF"/>
        </w:rPr>
        <w:t xml:space="preserve">Ce nombre doit cependant être relativisé car de nombreuses adhésions </w:t>
      </w:r>
      <w:r w:rsidR="000137C0">
        <w:rPr>
          <w:color w:val="0000FF"/>
        </w:rPr>
        <w:t>sont intervenues</w:t>
      </w:r>
      <w:r>
        <w:rPr>
          <w:color w:val="0000FF"/>
        </w:rPr>
        <w:t xml:space="preserve"> a</w:t>
      </w:r>
      <w:r w:rsidR="00FE5BF6">
        <w:rPr>
          <w:color w:val="0000FF"/>
        </w:rPr>
        <w:t>près la clôture de l’exercice</w:t>
      </w:r>
      <w:r>
        <w:rPr>
          <w:color w:val="0000FF"/>
        </w:rPr>
        <w:t>.</w:t>
      </w:r>
    </w:p>
    <w:p w14:paraId="4877932D" w14:textId="77777777" w:rsidR="00DE6A9B" w:rsidRDefault="00DE6A9B" w:rsidP="00DC2849">
      <w:pPr>
        <w:rPr>
          <w:color w:val="0000FF"/>
        </w:rPr>
      </w:pPr>
    </w:p>
    <w:p w14:paraId="2E55F54C" w14:textId="1E8EE9DA" w:rsidR="00DE6A9B" w:rsidRDefault="00DE6A9B" w:rsidP="00DC2849">
      <w:pPr>
        <w:rPr>
          <w:color w:val="0000FF"/>
        </w:rPr>
      </w:pPr>
      <w:r>
        <w:rPr>
          <w:color w:val="0000FF"/>
        </w:rPr>
        <w:t>A quoi servent les cotisations : à alimenter le fond de roulement</w:t>
      </w:r>
      <w:r w:rsidR="00456ECC">
        <w:rPr>
          <w:color w:val="0000FF"/>
        </w:rPr>
        <w:t xml:space="preserve"> de l’association et compenser les pertes sur événement, dont on voit bien qu’elles ne sont pas systématiques mais qu’elles peuvent intervenir, non pas tant du fait des participations impayées par les inscrits aux évènements que par la volonté de votre bureau de maintenir des prix bas, et attractifs pour les participants : c’est ainsi que nous cherchons à offrir des tarifs adaptés aux élèves de l’Ecole, voire la gratuité lorsque nous cherchons, et trouvons, des subventions de mécènes.</w:t>
      </w:r>
    </w:p>
    <w:p w14:paraId="7596D241" w14:textId="77777777" w:rsidR="000705B3" w:rsidRDefault="000705B3" w:rsidP="00DC2849">
      <w:pPr>
        <w:rPr>
          <w:color w:val="0000FF"/>
        </w:rPr>
      </w:pPr>
    </w:p>
    <w:p w14:paraId="7816F703" w14:textId="0BA27244" w:rsidR="00916F56" w:rsidRPr="00B63D3B" w:rsidRDefault="00916F56" w:rsidP="00DC2849">
      <w:pPr>
        <w:rPr>
          <w:color w:val="0000FF"/>
        </w:rPr>
      </w:pPr>
      <w:r>
        <w:rPr>
          <w:color w:val="0000FF"/>
        </w:rPr>
        <w:t>Nous ne voyons, à ce jou</w:t>
      </w:r>
      <w:r w:rsidR="002E6EF0">
        <w:rPr>
          <w:color w:val="0000FF"/>
        </w:rPr>
        <w:t>r, aucune raison de baisser le tarif, ni de le monter, mais toutes les opportunités</w:t>
      </w:r>
      <w:r>
        <w:rPr>
          <w:color w:val="0000FF"/>
        </w:rPr>
        <w:t xml:space="preserve"> de montrer </w:t>
      </w:r>
      <w:r w:rsidR="001644DA">
        <w:rPr>
          <w:color w:val="0000FF"/>
        </w:rPr>
        <w:t>qu’elles servent à soutenir nos activités</w:t>
      </w:r>
      <w:r>
        <w:rPr>
          <w:color w:val="0000FF"/>
        </w:rPr>
        <w:t>, ce que montre le rapport de gestion.</w:t>
      </w:r>
    </w:p>
    <w:p w14:paraId="6E007445" w14:textId="435F08CA" w:rsidR="00373DBE" w:rsidRDefault="00DC2849" w:rsidP="00DC2849">
      <w:pPr>
        <w:rPr>
          <w:color w:val="0000FF"/>
        </w:rPr>
      </w:pPr>
      <w:r>
        <w:rPr>
          <w:color w:val="0000FF"/>
        </w:rPr>
        <w:t>Le b</w:t>
      </w:r>
      <w:r w:rsidRPr="00B63D3B">
        <w:rPr>
          <w:color w:val="0000FF"/>
        </w:rPr>
        <w:t xml:space="preserve">ureau </w:t>
      </w:r>
      <w:r w:rsidR="00373DBE">
        <w:rPr>
          <w:color w:val="0000FF"/>
        </w:rPr>
        <w:t>a relancé plusieurs fois pour le paiement de la cotisation par les membres inscrits, mais n’</w:t>
      </w:r>
      <w:r w:rsidRPr="00B63D3B">
        <w:rPr>
          <w:color w:val="0000FF"/>
        </w:rPr>
        <w:t xml:space="preserve">a </w:t>
      </w:r>
      <w:r w:rsidR="00373DBE">
        <w:rPr>
          <w:color w:val="0000FF"/>
        </w:rPr>
        <w:t>pas</w:t>
      </w:r>
      <w:r w:rsidR="00FE5BF6">
        <w:rPr>
          <w:color w:val="0000FF"/>
        </w:rPr>
        <w:t xml:space="preserve"> appliqué</w:t>
      </w:r>
      <w:r w:rsidRPr="00B63D3B">
        <w:rPr>
          <w:color w:val="0000FF"/>
        </w:rPr>
        <w:t xml:space="preserve"> la procédure statutaire</w:t>
      </w:r>
      <w:r w:rsidRPr="00B63D3B">
        <w:rPr>
          <w:rStyle w:val="Marquenotebasdepage"/>
          <w:color w:val="0000FF"/>
        </w:rPr>
        <w:footnoteReference w:id="2"/>
      </w:r>
      <w:r w:rsidRPr="00B63D3B">
        <w:rPr>
          <w:color w:val="0000FF"/>
        </w:rPr>
        <w:t xml:space="preserve"> de relance individuelle</w:t>
      </w:r>
      <w:r w:rsidR="00456ECC">
        <w:rPr>
          <w:color w:val="0000FF"/>
        </w:rPr>
        <w:t xml:space="preserve"> en juin 2013</w:t>
      </w:r>
      <w:r w:rsidRPr="00B63D3B">
        <w:rPr>
          <w:color w:val="0000FF"/>
        </w:rPr>
        <w:t xml:space="preserve">. </w:t>
      </w:r>
      <w:r w:rsidR="00916F56">
        <w:rPr>
          <w:color w:val="0000FF"/>
        </w:rPr>
        <w:t>A noter que seul</w:t>
      </w:r>
      <w:r w:rsidR="0024230C">
        <w:rPr>
          <w:color w:val="0000FF"/>
        </w:rPr>
        <w:t>s</w:t>
      </w:r>
      <w:r w:rsidR="00916F56">
        <w:rPr>
          <w:color w:val="0000FF"/>
        </w:rPr>
        <w:t xml:space="preserve"> deux</w:t>
      </w:r>
      <w:r w:rsidR="00373DBE">
        <w:rPr>
          <w:color w:val="0000FF"/>
        </w:rPr>
        <w:t xml:space="preserve"> membres se sont désinscrits au prétexte qu’ils ne réglaient pas leurs cotisations.</w:t>
      </w:r>
    </w:p>
    <w:p w14:paraId="13ABD6FD" w14:textId="7A2B0743" w:rsidR="00DC2849" w:rsidRDefault="002E6EF0" w:rsidP="00DC2849">
      <w:pPr>
        <w:rPr>
          <w:color w:val="0000FF"/>
        </w:rPr>
      </w:pPr>
      <w:r>
        <w:rPr>
          <w:color w:val="0000FF"/>
        </w:rPr>
        <w:t>Il s'en</w:t>
      </w:r>
      <w:r w:rsidR="00DC2849" w:rsidRPr="00B63D3B">
        <w:rPr>
          <w:color w:val="0000FF"/>
        </w:rPr>
        <w:t xml:space="preserve">suit que le quorum </w:t>
      </w:r>
      <w:r w:rsidR="00DC2849">
        <w:rPr>
          <w:color w:val="0000FF"/>
        </w:rPr>
        <w:t xml:space="preserve">(25% des membres à jour de leurs cotisations) </w:t>
      </w:r>
      <w:r w:rsidR="00DC2849" w:rsidRPr="00B63D3B">
        <w:rPr>
          <w:color w:val="0000FF"/>
        </w:rPr>
        <w:t>pou</w:t>
      </w:r>
      <w:r w:rsidR="00DC2849">
        <w:rPr>
          <w:color w:val="0000FF"/>
        </w:rPr>
        <w:t>r la présente assemblée</w:t>
      </w:r>
      <w:r w:rsidR="00456ECC">
        <w:rPr>
          <w:color w:val="0000FF"/>
        </w:rPr>
        <w:t xml:space="preserve"> </w:t>
      </w:r>
      <w:r w:rsidR="00916F56">
        <w:rPr>
          <w:color w:val="0000FF"/>
        </w:rPr>
        <w:t xml:space="preserve">générale </w:t>
      </w:r>
      <w:r w:rsidR="00456ECC">
        <w:rPr>
          <w:color w:val="0000FF"/>
        </w:rPr>
        <w:t>est de 20</w:t>
      </w:r>
      <w:r w:rsidR="002E476B">
        <w:rPr>
          <w:color w:val="0000FF"/>
        </w:rPr>
        <w:t xml:space="preserve"> </w:t>
      </w:r>
      <w:r w:rsidR="002E476B" w:rsidRPr="002E476B">
        <w:rPr>
          <w:i/>
          <w:color w:val="0000FF"/>
        </w:rPr>
        <w:t xml:space="preserve">(ou 27 si l’on compte les </w:t>
      </w:r>
      <w:r w:rsidR="00456ECC">
        <w:rPr>
          <w:i/>
          <w:color w:val="0000FF"/>
        </w:rPr>
        <w:t xml:space="preserve">inscrits des </w:t>
      </w:r>
      <w:r w:rsidR="002E476B" w:rsidRPr="002E476B">
        <w:rPr>
          <w:i/>
          <w:color w:val="0000FF"/>
        </w:rPr>
        <w:t>promotions qui ne règlent pas leur cotisations)</w:t>
      </w:r>
      <w:r w:rsidR="002E476B">
        <w:rPr>
          <w:color w:val="0000FF"/>
        </w:rPr>
        <w:t>.</w:t>
      </w:r>
    </w:p>
    <w:p w14:paraId="0AF8B80E" w14:textId="77777777" w:rsidR="000705B3" w:rsidRDefault="000705B3" w:rsidP="00DC2849">
      <w:pPr>
        <w:rPr>
          <w:color w:val="0000FF"/>
        </w:rPr>
      </w:pPr>
    </w:p>
    <w:p w14:paraId="74323310" w14:textId="77777777" w:rsidR="00554EC9" w:rsidRDefault="00554EC9" w:rsidP="00DC2849">
      <w:pPr>
        <w:rPr>
          <w:color w:val="0000FF"/>
        </w:rPr>
      </w:pPr>
    </w:p>
    <w:p w14:paraId="44DDDB8E" w14:textId="77777777" w:rsidR="00554EC9" w:rsidRPr="00B63D3B" w:rsidRDefault="00554EC9" w:rsidP="00DC2849">
      <w:pPr>
        <w:rPr>
          <w:color w:val="0000FF"/>
        </w:rPr>
      </w:pPr>
    </w:p>
    <w:p w14:paraId="426373AA" w14:textId="77777777" w:rsidR="00DC2849" w:rsidRPr="00B63D3B" w:rsidRDefault="00DC2849" w:rsidP="00DC2849">
      <w:pPr>
        <w:pStyle w:val="Titre1"/>
      </w:pPr>
      <w:r w:rsidRPr="00B63D3B">
        <w:t>L'activité du bureau</w:t>
      </w:r>
    </w:p>
    <w:p w14:paraId="7C590CBB" w14:textId="73161A0D" w:rsidR="00DC2849" w:rsidRDefault="00DC2849" w:rsidP="00DC2849">
      <w:pPr>
        <w:rPr>
          <w:color w:val="0000FF"/>
        </w:rPr>
      </w:pPr>
      <w:r>
        <w:rPr>
          <w:color w:val="0000FF"/>
        </w:rPr>
        <w:t xml:space="preserve">Pendant l’exercice, le </w:t>
      </w:r>
      <w:r w:rsidR="000705B3">
        <w:rPr>
          <w:color w:val="0000FF"/>
        </w:rPr>
        <w:t xml:space="preserve">nouveau </w:t>
      </w:r>
      <w:r>
        <w:rPr>
          <w:color w:val="0000FF"/>
        </w:rPr>
        <w:t xml:space="preserve">bureau s’est peu réuni physiquement. Des bureaux « virtuels » ont cependant pallié les absences occasionnelles via le téléphone et internet et la réussite des </w:t>
      </w:r>
      <w:r w:rsidRPr="006F43B8">
        <w:rPr>
          <w:color w:val="0000FF"/>
        </w:rPr>
        <w:t>projet</w:t>
      </w:r>
      <w:r>
        <w:rPr>
          <w:color w:val="0000FF"/>
        </w:rPr>
        <w:t xml:space="preserve">s </w:t>
      </w:r>
      <w:r w:rsidR="009F56AF">
        <w:rPr>
          <w:color w:val="0000FF"/>
        </w:rPr>
        <w:t>menés</w:t>
      </w:r>
      <w:r w:rsidR="00456ECC">
        <w:rPr>
          <w:color w:val="0000FF"/>
        </w:rPr>
        <w:t xml:space="preserve"> (pour l’exercice 2012-2013</w:t>
      </w:r>
      <w:r w:rsidR="009F56AF">
        <w:rPr>
          <w:color w:val="0000FF"/>
        </w:rPr>
        <w:t xml:space="preserve"> jus</w:t>
      </w:r>
      <w:r w:rsidR="00456ECC">
        <w:rPr>
          <w:color w:val="0000FF"/>
        </w:rPr>
        <w:t xml:space="preserve">qu’à la matinée du 15 novembre consacrée à Francis </w:t>
      </w:r>
      <w:proofErr w:type="spellStart"/>
      <w:r w:rsidR="00456ECC">
        <w:rPr>
          <w:color w:val="0000FF"/>
        </w:rPr>
        <w:t>Vallat</w:t>
      </w:r>
      <w:proofErr w:type="spellEnd"/>
      <w:r w:rsidR="00456ECC">
        <w:rPr>
          <w:color w:val="0000FF"/>
        </w:rPr>
        <w:t>), l’augmentation du rythme de la lettre X Mer</w:t>
      </w:r>
      <w:r w:rsidRPr="006F43B8">
        <w:rPr>
          <w:color w:val="0000FF"/>
        </w:rPr>
        <w:t xml:space="preserve"> et</w:t>
      </w:r>
      <w:r w:rsidRPr="006F43B8">
        <w:rPr>
          <w:color w:val="365F91"/>
        </w:rPr>
        <w:t xml:space="preserve"> </w:t>
      </w:r>
      <w:r w:rsidR="00373DBE">
        <w:rPr>
          <w:color w:val="0000FF"/>
        </w:rPr>
        <w:t>le courant d’inscriptions</w:t>
      </w:r>
      <w:r>
        <w:rPr>
          <w:color w:val="0000FF"/>
        </w:rPr>
        <w:t xml:space="preserve"> significatif témoignent de la vitalité </w:t>
      </w:r>
      <w:r w:rsidR="00373DBE">
        <w:rPr>
          <w:color w:val="0000FF"/>
        </w:rPr>
        <w:t xml:space="preserve">poursuivie </w:t>
      </w:r>
      <w:r>
        <w:rPr>
          <w:color w:val="0000FF"/>
        </w:rPr>
        <w:t>du groupe.</w:t>
      </w:r>
    </w:p>
    <w:p w14:paraId="5483F55F" w14:textId="77777777" w:rsidR="009F56AF" w:rsidRDefault="009F56AF" w:rsidP="00DC2849">
      <w:pPr>
        <w:rPr>
          <w:color w:val="0000FF"/>
        </w:rPr>
      </w:pPr>
    </w:p>
    <w:p w14:paraId="65692B34" w14:textId="6CC99493" w:rsidR="009F56AF" w:rsidRDefault="009F56AF" w:rsidP="00DC2849">
      <w:pPr>
        <w:rPr>
          <w:color w:val="0000FF"/>
        </w:rPr>
      </w:pPr>
      <w:r>
        <w:rPr>
          <w:color w:val="0000FF"/>
        </w:rPr>
        <w:t>A noter les services rendus</w:t>
      </w:r>
      <w:r w:rsidR="00373DBE">
        <w:rPr>
          <w:color w:val="0000FF"/>
        </w:rPr>
        <w:t xml:space="preserve"> par notre camarade Cyril </w:t>
      </w:r>
      <w:proofErr w:type="spellStart"/>
      <w:r w:rsidR="00373DBE">
        <w:rPr>
          <w:color w:val="0000FF"/>
        </w:rPr>
        <w:t>Addi</w:t>
      </w:r>
      <w:proofErr w:type="spellEnd"/>
      <w:r w:rsidR="00373DBE">
        <w:rPr>
          <w:color w:val="0000FF"/>
        </w:rPr>
        <w:t xml:space="preserve"> de la 2011, </w:t>
      </w:r>
      <w:proofErr w:type="spellStart"/>
      <w:r w:rsidR="00373DBE">
        <w:rPr>
          <w:color w:val="0000FF"/>
        </w:rPr>
        <w:t>kessier</w:t>
      </w:r>
      <w:proofErr w:type="spellEnd"/>
      <w:r w:rsidR="00373DBE">
        <w:rPr>
          <w:color w:val="0000FF"/>
        </w:rPr>
        <w:t xml:space="preserve"> ENS</w:t>
      </w:r>
      <w:r w:rsidR="001545F7">
        <w:rPr>
          <w:color w:val="0000FF"/>
        </w:rPr>
        <w:t xml:space="preserve"> (chargé des relations avec l’Ecole)</w:t>
      </w:r>
      <w:r>
        <w:rPr>
          <w:color w:val="0000FF"/>
        </w:rPr>
        <w:t xml:space="preserve">, </w:t>
      </w:r>
      <w:r w:rsidR="00373DBE">
        <w:rPr>
          <w:color w:val="0000FF"/>
        </w:rPr>
        <w:t xml:space="preserve">et d’autres camarades du </w:t>
      </w:r>
      <w:r w:rsidR="00E525BE">
        <w:rPr>
          <w:color w:val="0000FF"/>
        </w:rPr>
        <w:t>binet</w:t>
      </w:r>
      <w:r w:rsidR="00373DBE">
        <w:rPr>
          <w:color w:val="0000FF"/>
        </w:rPr>
        <w:t xml:space="preserve"> X Course au Large</w:t>
      </w:r>
      <w:r w:rsidR="00E525BE">
        <w:rPr>
          <w:color w:val="0000FF"/>
        </w:rPr>
        <w:t>, qui ont</w:t>
      </w:r>
      <w:r w:rsidR="001966E7">
        <w:rPr>
          <w:color w:val="0000FF"/>
        </w:rPr>
        <w:t xml:space="preserve"> mis leur</w:t>
      </w:r>
      <w:r>
        <w:rPr>
          <w:color w:val="0000FF"/>
        </w:rPr>
        <w:t xml:space="preserve"> énergie au service</w:t>
      </w:r>
      <w:r w:rsidR="001966E7">
        <w:rPr>
          <w:color w:val="0000FF"/>
        </w:rPr>
        <w:t xml:space="preserve"> d’</w:t>
      </w:r>
      <w:r>
        <w:rPr>
          <w:color w:val="0000FF"/>
        </w:rPr>
        <w:t>X Mer lors des évèneme</w:t>
      </w:r>
      <w:r w:rsidR="00073468">
        <w:rPr>
          <w:color w:val="0000FF"/>
        </w:rPr>
        <w:t>nts organisés à l’</w:t>
      </w:r>
      <w:r w:rsidR="001966E7" w:rsidRPr="001966E7">
        <w:rPr>
          <w:caps/>
          <w:color w:val="0000FF"/>
        </w:rPr>
        <w:t>é</w:t>
      </w:r>
      <w:r>
        <w:rPr>
          <w:color w:val="0000FF"/>
        </w:rPr>
        <w:t>cole, en relation avec l’Am</w:t>
      </w:r>
      <w:r w:rsidR="00373DBE">
        <w:rPr>
          <w:color w:val="0000FF"/>
        </w:rPr>
        <w:t>iral Denys Robert</w:t>
      </w:r>
      <w:r w:rsidR="000137C0">
        <w:rPr>
          <w:color w:val="0000FF"/>
        </w:rPr>
        <w:t xml:space="preserve">, </w:t>
      </w:r>
      <w:r>
        <w:rPr>
          <w:color w:val="0000FF"/>
        </w:rPr>
        <w:t xml:space="preserve">les contributions régulières de Laurent </w:t>
      </w:r>
      <w:proofErr w:type="spellStart"/>
      <w:r>
        <w:rPr>
          <w:color w:val="0000FF"/>
        </w:rPr>
        <w:t>Dalimier</w:t>
      </w:r>
      <w:proofErr w:type="spellEnd"/>
      <w:r>
        <w:rPr>
          <w:color w:val="0000FF"/>
        </w:rPr>
        <w:t xml:space="preserve"> qui a alimenté notre lettre, en lui permettant d’accrocher les lecteurs sur la culture maritime, en relation avec une des vocations traditionnelles d’X Mer</w:t>
      </w:r>
      <w:r w:rsidR="000137C0">
        <w:rPr>
          <w:color w:val="0000FF"/>
        </w:rPr>
        <w:t xml:space="preserve">, et l’aide ponctuelle et efficace apportée par </w:t>
      </w:r>
      <w:r w:rsidR="00504904">
        <w:rPr>
          <w:color w:val="0000FF"/>
        </w:rPr>
        <w:t xml:space="preserve">Valérie Pancrazi, </w:t>
      </w:r>
      <w:r w:rsidR="000137C0">
        <w:rPr>
          <w:color w:val="0000FF"/>
        </w:rPr>
        <w:t>Claire Pothier</w:t>
      </w:r>
      <w:r w:rsidR="00020EE0">
        <w:rPr>
          <w:color w:val="0000FF"/>
        </w:rPr>
        <w:t xml:space="preserve">, </w:t>
      </w:r>
      <w:r w:rsidR="00916F56">
        <w:rPr>
          <w:color w:val="0000FF"/>
        </w:rPr>
        <w:t xml:space="preserve">Philippe </w:t>
      </w:r>
      <w:proofErr w:type="spellStart"/>
      <w:r w:rsidR="00916F56">
        <w:rPr>
          <w:color w:val="0000FF"/>
        </w:rPr>
        <w:t>Durteste</w:t>
      </w:r>
      <w:proofErr w:type="spellEnd"/>
      <w:r w:rsidR="00916F56">
        <w:rPr>
          <w:color w:val="0000FF"/>
        </w:rPr>
        <w:t xml:space="preserve">, </w:t>
      </w:r>
      <w:r w:rsidR="001545F7">
        <w:rPr>
          <w:color w:val="0000FF"/>
        </w:rPr>
        <w:t>Jérô</w:t>
      </w:r>
      <w:r w:rsidR="007D42FE">
        <w:rPr>
          <w:color w:val="0000FF"/>
        </w:rPr>
        <w:t xml:space="preserve">me </w:t>
      </w:r>
      <w:proofErr w:type="spellStart"/>
      <w:r w:rsidR="007D42FE">
        <w:rPr>
          <w:color w:val="0000FF"/>
        </w:rPr>
        <w:t>Granboulan</w:t>
      </w:r>
      <w:proofErr w:type="spellEnd"/>
      <w:r w:rsidR="007D42FE">
        <w:rPr>
          <w:color w:val="0000FF"/>
        </w:rPr>
        <w:t xml:space="preserve">, </w:t>
      </w:r>
      <w:r w:rsidR="00504904">
        <w:rPr>
          <w:color w:val="0000FF"/>
        </w:rPr>
        <w:t xml:space="preserve">Philippe </w:t>
      </w:r>
      <w:proofErr w:type="spellStart"/>
      <w:r w:rsidR="00504904">
        <w:rPr>
          <w:color w:val="0000FF"/>
        </w:rPr>
        <w:t>Charlet</w:t>
      </w:r>
      <w:proofErr w:type="spellEnd"/>
      <w:r w:rsidR="00504904">
        <w:rPr>
          <w:color w:val="0000FF"/>
        </w:rPr>
        <w:t xml:space="preserve">, </w:t>
      </w:r>
      <w:r w:rsidR="007D42FE">
        <w:rPr>
          <w:color w:val="0000FF"/>
        </w:rPr>
        <w:t>j’espère ne pas en oublier</w:t>
      </w:r>
      <w:r>
        <w:rPr>
          <w:color w:val="0000FF"/>
        </w:rPr>
        <w:t>.</w:t>
      </w:r>
    </w:p>
    <w:p w14:paraId="43BAF055" w14:textId="77777777" w:rsidR="009F56AF" w:rsidRDefault="009F56AF" w:rsidP="00DC2849">
      <w:pPr>
        <w:rPr>
          <w:color w:val="0000FF"/>
        </w:rPr>
      </w:pPr>
    </w:p>
    <w:p w14:paraId="6AA7B69B" w14:textId="7A950025" w:rsidR="00DC2849" w:rsidRDefault="00DC2849" w:rsidP="00DC2849">
      <w:pPr>
        <w:rPr>
          <w:color w:val="0000FF"/>
        </w:rPr>
      </w:pPr>
      <w:r w:rsidRPr="00720A8D">
        <w:rPr>
          <w:color w:val="0000FF"/>
        </w:rPr>
        <w:t>Outre les tâches administratives, le bureau actuel a préparé cette assemblée générale ainsi que la conférence qui la suit. Ses membres ont aussi assumé la représentation du groupe auprès des autres associations de grandes écoles ou autres qui sont fédérées par le Forum Bleu Marine</w:t>
      </w:r>
      <w:r w:rsidRPr="0070400B">
        <w:rPr>
          <w:vertAlign w:val="superscript"/>
        </w:rPr>
        <w:footnoteReference w:id="3"/>
      </w:r>
      <w:r w:rsidRPr="00720A8D">
        <w:rPr>
          <w:color w:val="0000FF"/>
        </w:rPr>
        <w:t xml:space="preserve"> sous l'égide du CESM</w:t>
      </w:r>
      <w:r w:rsidRPr="0070400B">
        <w:rPr>
          <w:vertAlign w:val="superscript"/>
        </w:rPr>
        <w:footnoteReference w:id="4"/>
      </w:r>
      <w:r w:rsidRPr="00720A8D">
        <w:rPr>
          <w:color w:val="0000FF"/>
        </w:rPr>
        <w:t xml:space="preserve"> et, pour les grandes écoles et universités le </w:t>
      </w:r>
      <w:r w:rsidRPr="008D7290">
        <w:rPr>
          <w:color w:val="0000FF"/>
        </w:rPr>
        <w:t>Club Sup Mer</w:t>
      </w:r>
      <w:r>
        <w:rPr>
          <w:rStyle w:val="Marquenotebasdepage"/>
          <w:color w:val="0000FF"/>
        </w:rPr>
        <w:footnoteReference w:id="5"/>
      </w:r>
      <w:r w:rsidRPr="00720A8D">
        <w:rPr>
          <w:color w:val="0000FF"/>
        </w:rPr>
        <w:t xml:space="preserve">. Ils ont également représenté le groupe </w:t>
      </w:r>
      <w:r w:rsidR="000137C0">
        <w:rPr>
          <w:color w:val="0000FF"/>
        </w:rPr>
        <w:t xml:space="preserve">dans les colloques organisés par le Cluster Maritime Français, et </w:t>
      </w:r>
      <w:r w:rsidRPr="00720A8D">
        <w:rPr>
          <w:color w:val="0000FF"/>
        </w:rPr>
        <w:t>auprès de la Marine Nationale</w:t>
      </w:r>
      <w:r w:rsidR="009F56AF">
        <w:rPr>
          <w:color w:val="0000FF"/>
        </w:rPr>
        <w:t>, notamment à l’occasion de manifestations organisées par le Chef d’Etat-Major de la Marine</w:t>
      </w:r>
      <w:r w:rsidRPr="008D7290">
        <w:rPr>
          <w:color w:val="0000FF"/>
        </w:rPr>
        <w:t>.</w:t>
      </w:r>
    </w:p>
    <w:p w14:paraId="551FC7A0" w14:textId="77777777" w:rsidR="009F56AF" w:rsidRDefault="009F56AF" w:rsidP="009F56AF">
      <w:pPr>
        <w:rPr>
          <w:color w:val="0000FF"/>
        </w:rPr>
      </w:pPr>
    </w:p>
    <w:p w14:paraId="5FB43B36" w14:textId="04D6061C" w:rsidR="009F56AF" w:rsidRDefault="00BA01D5" w:rsidP="009F56AF">
      <w:pPr>
        <w:rPr>
          <w:color w:val="0000FF"/>
        </w:rPr>
      </w:pPr>
      <w:r>
        <w:rPr>
          <w:color w:val="0000FF"/>
        </w:rPr>
        <w:t>Ces constatations</w:t>
      </w:r>
      <w:r w:rsidR="009F56AF">
        <w:rPr>
          <w:color w:val="0000FF"/>
        </w:rPr>
        <w:t xml:space="preserve"> conduisent à vous proposer le vote de la première r</w:t>
      </w:r>
      <w:r w:rsidR="000137C0">
        <w:rPr>
          <w:color w:val="0000FF"/>
        </w:rPr>
        <w:t>ésolution qui vous est proposée.</w:t>
      </w:r>
    </w:p>
    <w:p w14:paraId="0AFAD3E1" w14:textId="77777777" w:rsidR="000137C0" w:rsidRDefault="000137C0" w:rsidP="000137C0">
      <w:pPr>
        <w:rPr>
          <w:color w:val="0000FF"/>
        </w:rPr>
      </w:pPr>
    </w:p>
    <w:p w14:paraId="0E3CC269" w14:textId="77777777" w:rsidR="00554EC9" w:rsidRDefault="00554EC9" w:rsidP="000137C0">
      <w:pPr>
        <w:rPr>
          <w:color w:val="0000FF"/>
        </w:rPr>
      </w:pPr>
    </w:p>
    <w:p w14:paraId="4BFAF83B" w14:textId="77777777" w:rsidR="00554EC9" w:rsidRDefault="00554EC9" w:rsidP="000137C0">
      <w:pPr>
        <w:rPr>
          <w:color w:val="0000FF"/>
        </w:rPr>
      </w:pPr>
    </w:p>
    <w:p w14:paraId="65B50786" w14:textId="434A1332" w:rsidR="007D42FE" w:rsidRDefault="007D42FE" w:rsidP="007D42FE">
      <w:pPr>
        <w:pStyle w:val="Titre1"/>
      </w:pPr>
      <w:r>
        <w:t>Renouvellement du bureau</w:t>
      </w:r>
    </w:p>
    <w:p w14:paraId="6CEE91CB" w14:textId="18A39D3D" w:rsidR="007D42FE" w:rsidRDefault="005014C6" w:rsidP="000137C0">
      <w:pPr>
        <w:rPr>
          <w:color w:val="0000FF"/>
        </w:rPr>
      </w:pPr>
      <w:r>
        <w:rPr>
          <w:color w:val="0000FF"/>
        </w:rPr>
        <w:t xml:space="preserve">Pour des raisons de déménagement ou d’évolution professionnelle, Laurence, </w:t>
      </w:r>
      <w:proofErr w:type="spellStart"/>
      <w:r>
        <w:rPr>
          <w:color w:val="0000FF"/>
        </w:rPr>
        <w:t>Jérome</w:t>
      </w:r>
      <w:proofErr w:type="spellEnd"/>
      <w:r w:rsidR="001B60C9">
        <w:rPr>
          <w:color w:val="0000FF"/>
        </w:rPr>
        <w:t xml:space="preserve"> </w:t>
      </w:r>
      <w:proofErr w:type="spellStart"/>
      <w:r w:rsidR="001B60C9">
        <w:rPr>
          <w:color w:val="0000FF"/>
        </w:rPr>
        <w:t>Granboulan</w:t>
      </w:r>
      <w:proofErr w:type="spellEnd"/>
      <w:r>
        <w:rPr>
          <w:color w:val="0000FF"/>
        </w:rPr>
        <w:t xml:space="preserve"> et Boris ont exprimé leur désir de </w:t>
      </w:r>
      <w:r w:rsidR="00D613DF">
        <w:rPr>
          <w:color w:val="0000FF"/>
        </w:rPr>
        <w:t>se retirer du bureau en 2014. Qu’ils soient ici chaudement remerciés pour les services qu’ils ont rendu, avec l’assurance que leurs initiatives pour X Mer seront toujours les bienvenues.</w:t>
      </w:r>
    </w:p>
    <w:p w14:paraId="0AF12015" w14:textId="3B2CCC67" w:rsidR="00D613DF" w:rsidRDefault="00163631" w:rsidP="000137C0">
      <w:pPr>
        <w:rPr>
          <w:color w:val="0000FF"/>
        </w:rPr>
      </w:pPr>
      <w:r>
        <w:rPr>
          <w:color w:val="0000FF"/>
        </w:rPr>
        <w:t xml:space="preserve">Laurent </w:t>
      </w:r>
      <w:proofErr w:type="spellStart"/>
      <w:r>
        <w:rPr>
          <w:color w:val="0000FF"/>
        </w:rPr>
        <w:t>Dalimier</w:t>
      </w:r>
      <w:proofErr w:type="spellEnd"/>
      <w:r>
        <w:rPr>
          <w:color w:val="0000FF"/>
        </w:rPr>
        <w:t xml:space="preserve"> est candidat</w:t>
      </w:r>
      <w:r w:rsidR="001B60C9">
        <w:rPr>
          <w:color w:val="0000FF"/>
        </w:rPr>
        <w:t xml:space="preserve">, je dois dire en régularisation de ses implications réelles sur la lettre. </w:t>
      </w:r>
      <w:r w:rsidR="00D613DF">
        <w:rPr>
          <w:color w:val="0000FF"/>
        </w:rPr>
        <w:t>Valérie Pancrazi m’a fait connaître son désir d’être candidate</w:t>
      </w:r>
      <w:r>
        <w:rPr>
          <w:color w:val="0000FF"/>
        </w:rPr>
        <w:t xml:space="preserve"> et prépare un prochain évènement</w:t>
      </w:r>
      <w:r w:rsidR="00D613DF">
        <w:rPr>
          <w:color w:val="0000FF"/>
        </w:rPr>
        <w:t xml:space="preserve">, Xavier </w:t>
      </w:r>
      <w:proofErr w:type="spellStart"/>
      <w:r w:rsidR="00D613DF">
        <w:rPr>
          <w:color w:val="0000FF"/>
        </w:rPr>
        <w:t>Lebacq</w:t>
      </w:r>
      <w:proofErr w:type="spellEnd"/>
      <w:r w:rsidR="00D613DF">
        <w:rPr>
          <w:color w:val="0000FF"/>
        </w:rPr>
        <w:t xml:space="preserve"> également, </w:t>
      </w:r>
      <w:r w:rsidR="003C3F69">
        <w:rPr>
          <w:color w:val="0000FF"/>
        </w:rPr>
        <w:t xml:space="preserve">déjà </w:t>
      </w:r>
      <w:r w:rsidR="00D613DF">
        <w:rPr>
          <w:color w:val="0000FF"/>
        </w:rPr>
        <w:t>en piste pour s’occuper de la soirée du 18 déc</w:t>
      </w:r>
      <w:r w:rsidR="005675F7">
        <w:rPr>
          <w:color w:val="0000FF"/>
        </w:rPr>
        <w:t>embre, enfin</w:t>
      </w:r>
      <w:r w:rsidR="00E90C45">
        <w:rPr>
          <w:color w:val="0000FF"/>
        </w:rPr>
        <w:t xml:space="preserve"> nous cherchions</w:t>
      </w:r>
      <w:r w:rsidR="005675F7">
        <w:rPr>
          <w:color w:val="0000FF"/>
        </w:rPr>
        <w:t xml:space="preserve"> un élève et </w:t>
      </w:r>
      <w:r w:rsidR="00E90C45">
        <w:rPr>
          <w:color w:val="0000FF"/>
        </w:rPr>
        <w:t xml:space="preserve">Antoine </w:t>
      </w:r>
      <w:proofErr w:type="spellStart"/>
      <w:r w:rsidR="00E90C45">
        <w:rPr>
          <w:color w:val="0000FF"/>
        </w:rPr>
        <w:t>Caillaud</w:t>
      </w:r>
      <w:proofErr w:type="spellEnd"/>
      <w:r w:rsidR="00E90C45">
        <w:rPr>
          <w:color w:val="0000FF"/>
        </w:rPr>
        <w:t xml:space="preserve"> se propose </w:t>
      </w:r>
      <w:r w:rsidR="005A15B1">
        <w:rPr>
          <w:color w:val="0000FF"/>
        </w:rPr>
        <w:t xml:space="preserve">pour </w:t>
      </w:r>
      <w:r w:rsidR="003C3F69">
        <w:rPr>
          <w:color w:val="0000FF"/>
        </w:rPr>
        <w:t>donner un coup de main</w:t>
      </w:r>
      <w:r>
        <w:rPr>
          <w:color w:val="0000FF"/>
        </w:rPr>
        <w:t xml:space="preserve"> (événement Course au Large, bureau)</w:t>
      </w:r>
      <w:r w:rsidR="00D613DF">
        <w:rPr>
          <w:color w:val="0000FF"/>
        </w:rPr>
        <w:t>.</w:t>
      </w:r>
    </w:p>
    <w:p w14:paraId="016E6462" w14:textId="406EC2C1" w:rsidR="00D613DF" w:rsidRDefault="002E6EF0" w:rsidP="000137C0">
      <w:pPr>
        <w:rPr>
          <w:color w:val="0000FF"/>
        </w:rPr>
      </w:pPr>
      <w:r>
        <w:rPr>
          <w:color w:val="0000FF"/>
        </w:rPr>
        <w:t>Ce renouvellement ne doit</w:t>
      </w:r>
      <w:r w:rsidR="00E90C45">
        <w:rPr>
          <w:color w:val="0000FF"/>
        </w:rPr>
        <w:t xml:space="preserve"> pas occulter </w:t>
      </w:r>
      <w:r>
        <w:rPr>
          <w:color w:val="0000FF"/>
        </w:rPr>
        <w:t xml:space="preserve">par ailleurs </w:t>
      </w:r>
      <w:r w:rsidR="00E90C45">
        <w:rPr>
          <w:color w:val="0000FF"/>
        </w:rPr>
        <w:t>une vraie nécessité po</w:t>
      </w:r>
      <w:r w:rsidR="00554EC9">
        <w:rPr>
          <w:color w:val="0000FF"/>
        </w:rPr>
        <w:t xml:space="preserve">ur notre association : recueillir les propositions d’initiatives, et disposer </w:t>
      </w:r>
      <w:r w:rsidR="00E90C45">
        <w:rPr>
          <w:color w:val="0000FF"/>
        </w:rPr>
        <w:t xml:space="preserve">d’organisateurs </w:t>
      </w:r>
      <w:r>
        <w:rPr>
          <w:color w:val="0000FF"/>
        </w:rPr>
        <w:t>pour les évènements dont vous souhaitez le développement</w:t>
      </w:r>
      <w:r w:rsidR="00163631">
        <w:rPr>
          <w:color w:val="0000FF"/>
        </w:rPr>
        <w:t>.</w:t>
      </w:r>
    </w:p>
    <w:p w14:paraId="7611D136" w14:textId="77777777" w:rsidR="00554EC9" w:rsidRDefault="00554EC9" w:rsidP="000137C0">
      <w:pPr>
        <w:rPr>
          <w:color w:val="0000FF"/>
        </w:rPr>
      </w:pPr>
    </w:p>
    <w:p w14:paraId="2E98A64B" w14:textId="2E281FAE" w:rsidR="00DC2849" w:rsidRDefault="007D42FE" w:rsidP="00A078AE">
      <w:pPr>
        <w:pStyle w:val="Titre2"/>
        <w:numPr>
          <w:ilvl w:val="0"/>
          <w:numId w:val="0"/>
        </w:numPr>
        <w:rPr>
          <w:color w:val="0000FF"/>
        </w:rPr>
      </w:pPr>
      <w:r>
        <w:rPr>
          <w:color w:val="0000FF"/>
        </w:rPr>
        <w:t>6</w:t>
      </w:r>
      <w:r w:rsidR="00A078AE">
        <w:rPr>
          <w:color w:val="0000FF"/>
        </w:rPr>
        <w:t>.  Perspectives</w:t>
      </w:r>
    </w:p>
    <w:p w14:paraId="31304F95" w14:textId="58473C9F" w:rsidR="00DC2849" w:rsidRPr="00CB0E5D" w:rsidRDefault="00DC2849" w:rsidP="00DC2849">
      <w:pPr>
        <w:rPr>
          <w:color w:val="0000FF"/>
        </w:rPr>
      </w:pPr>
      <w:r w:rsidRPr="00D5191A">
        <w:rPr>
          <w:color w:val="0000FF"/>
        </w:rPr>
        <w:t xml:space="preserve">Nous vous proposons de poursuivre la politique menée par l’Association menée jusqu’à présent, notamment en terme </w:t>
      </w:r>
      <w:r w:rsidR="002E6EF0">
        <w:rPr>
          <w:color w:val="0000FF"/>
        </w:rPr>
        <w:t xml:space="preserve">d’évènements </w:t>
      </w:r>
      <w:r w:rsidRPr="00D5191A">
        <w:rPr>
          <w:color w:val="0000FF"/>
        </w:rPr>
        <w:t>de solidarité, de partage et d’apprentissage. Nous poursuivrons</w:t>
      </w:r>
      <w:r w:rsidRPr="00CB0E5D">
        <w:rPr>
          <w:color w:val="0000FF"/>
        </w:rPr>
        <w:t xml:space="preserve"> nos efforts de </w:t>
      </w:r>
      <w:r w:rsidR="00A426BD">
        <w:rPr>
          <w:color w:val="0000FF"/>
        </w:rPr>
        <w:t>« </w:t>
      </w:r>
      <w:r w:rsidRPr="00CB0E5D">
        <w:rPr>
          <w:color w:val="0000FF"/>
        </w:rPr>
        <w:t>recrutement</w:t>
      </w:r>
      <w:r w:rsidR="00A426BD">
        <w:rPr>
          <w:color w:val="0000FF"/>
        </w:rPr>
        <w:t> »</w:t>
      </w:r>
      <w:r w:rsidRPr="00CB0E5D">
        <w:rPr>
          <w:color w:val="0000FF"/>
        </w:rPr>
        <w:t xml:space="preserve">, </w:t>
      </w:r>
      <w:r w:rsidR="00A426BD">
        <w:rPr>
          <w:color w:val="0000FF"/>
        </w:rPr>
        <w:t xml:space="preserve">ou plutôt de promotion de nos activités auprès d’anciens intéressés, </w:t>
      </w:r>
      <w:r w:rsidRPr="00CB0E5D">
        <w:rPr>
          <w:color w:val="0000FF"/>
        </w:rPr>
        <w:t>en particulier en direction des actifs des métiers de la mer.</w:t>
      </w:r>
      <w:r>
        <w:rPr>
          <w:color w:val="0000FF"/>
        </w:rPr>
        <w:t xml:space="preserve"> </w:t>
      </w:r>
      <w:r w:rsidRPr="00D5191A">
        <w:rPr>
          <w:color w:val="0000FF"/>
        </w:rPr>
        <w:t>Nous développerons les occasions de rencontre</w:t>
      </w:r>
      <w:r w:rsidR="00634B65">
        <w:rPr>
          <w:color w:val="0000FF"/>
        </w:rPr>
        <w:t>s</w:t>
      </w:r>
      <w:r w:rsidRPr="00D5191A">
        <w:rPr>
          <w:color w:val="0000FF"/>
        </w:rPr>
        <w:t xml:space="preserve"> et d’échange</w:t>
      </w:r>
      <w:r w:rsidR="00634B65">
        <w:rPr>
          <w:color w:val="0000FF"/>
        </w:rPr>
        <w:t>s</w:t>
      </w:r>
      <w:r w:rsidRPr="00D5191A">
        <w:rPr>
          <w:color w:val="0000FF"/>
        </w:rPr>
        <w:t xml:space="preserve"> à leur</w:t>
      </w:r>
      <w:r w:rsidR="00554EC9">
        <w:rPr>
          <w:color w:val="0000FF"/>
        </w:rPr>
        <w:t>s</w:t>
      </w:r>
      <w:r w:rsidRPr="00D5191A">
        <w:rPr>
          <w:color w:val="0000FF"/>
        </w:rPr>
        <w:t xml:space="preserve"> attention</w:t>
      </w:r>
      <w:r w:rsidR="00554EC9">
        <w:rPr>
          <w:color w:val="0000FF"/>
        </w:rPr>
        <w:t>s</w:t>
      </w:r>
      <w:r w:rsidRPr="00D5191A">
        <w:rPr>
          <w:color w:val="0000FF"/>
        </w:rPr>
        <w:t>, au bénéfice des membres déjà présents.</w:t>
      </w:r>
    </w:p>
    <w:p w14:paraId="2CBC0D80" w14:textId="327BEE9B" w:rsidR="00A426BD" w:rsidRPr="00B63D3B" w:rsidRDefault="009D723A" w:rsidP="00DC2849">
      <w:pPr>
        <w:rPr>
          <w:color w:val="0000FF"/>
        </w:rPr>
      </w:pPr>
      <w:r>
        <w:rPr>
          <w:color w:val="0000FF"/>
        </w:rPr>
        <w:t>Le Cluster</w:t>
      </w:r>
      <w:r w:rsidR="00A426BD">
        <w:rPr>
          <w:color w:val="0000FF"/>
        </w:rPr>
        <w:t xml:space="preserve"> Maritime Français, avec ses assises annuelle</w:t>
      </w:r>
      <w:r w:rsidR="00073468">
        <w:rPr>
          <w:color w:val="0000FF"/>
        </w:rPr>
        <w:t>s</w:t>
      </w:r>
      <w:r w:rsidR="003B6E19">
        <w:rPr>
          <w:color w:val="0000FF"/>
        </w:rPr>
        <w:t xml:space="preserve"> (</w:t>
      </w:r>
      <w:r w:rsidR="002E6EF0">
        <w:rPr>
          <w:color w:val="0000FF"/>
        </w:rPr>
        <w:t xml:space="preserve">les prochaines </w:t>
      </w:r>
      <w:r w:rsidR="003B6E19">
        <w:rPr>
          <w:color w:val="0000FF"/>
        </w:rPr>
        <w:t>à Montpellier les 3 et 4 décembre 2013)</w:t>
      </w:r>
      <w:r w:rsidR="00073468">
        <w:rPr>
          <w:color w:val="0000FF"/>
        </w:rPr>
        <w:t xml:space="preserve"> </w:t>
      </w:r>
      <w:r w:rsidR="00A426BD">
        <w:rPr>
          <w:color w:val="0000FF"/>
        </w:rPr>
        <w:t xml:space="preserve">et son nouveau salon </w:t>
      </w:r>
      <w:proofErr w:type="spellStart"/>
      <w:r w:rsidR="00A426BD">
        <w:rPr>
          <w:color w:val="0000FF"/>
        </w:rPr>
        <w:t>Euromaritime</w:t>
      </w:r>
      <w:proofErr w:type="spellEnd"/>
      <w:r w:rsidR="00A426BD">
        <w:rPr>
          <w:color w:val="0000FF"/>
        </w:rPr>
        <w:t xml:space="preserve">, sont de bons organisateurs d’évènements susceptibles d’intéresser les professionnels de la mer, armateurs, </w:t>
      </w:r>
      <w:r w:rsidR="00020EE0">
        <w:rPr>
          <w:color w:val="0000FF"/>
        </w:rPr>
        <w:t>secteur portuaire</w:t>
      </w:r>
      <w:r w:rsidR="00A426BD">
        <w:rPr>
          <w:color w:val="0000FF"/>
        </w:rPr>
        <w:t>, construction nav</w:t>
      </w:r>
      <w:r>
        <w:rPr>
          <w:color w:val="0000FF"/>
        </w:rPr>
        <w:t>ale, offshor</w:t>
      </w:r>
      <w:r w:rsidR="00373DBE">
        <w:rPr>
          <w:color w:val="0000FF"/>
        </w:rPr>
        <w:t>e</w:t>
      </w:r>
      <w:r w:rsidR="00020EE0">
        <w:rPr>
          <w:color w:val="0000FF"/>
        </w:rPr>
        <w:t>.</w:t>
      </w:r>
    </w:p>
    <w:p w14:paraId="24940665" w14:textId="77777777" w:rsidR="00554EC9" w:rsidRDefault="00554EC9" w:rsidP="00DC2849">
      <w:pPr>
        <w:rPr>
          <w:color w:val="0000FF"/>
        </w:rPr>
      </w:pPr>
    </w:p>
    <w:p w14:paraId="41AC7AD6" w14:textId="5CF19B03" w:rsidR="00DC2849" w:rsidRPr="00D5191A" w:rsidRDefault="00DC2849" w:rsidP="00DC2849">
      <w:pPr>
        <w:rPr>
          <w:color w:val="0000FF"/>
        </w:rPr>
      </w:pPr>
      <w:r w:rsidRPr="00D5191A">
        <w:rPr>
          <w:color w:val="0000FF"/>
        </w:rPr>
        <w:t xml:space="preserve">Pour ce qui concerne l’École, afin de </w:t>
      </w:r>
      <w:r w:rsidR="00A426BD">
        <w:rPr>
          <w:color w:val="0000FF"/>
        </w:rPr>
        <w:t>poursuivre la sensibilisation de</w:t>
      </w:r>
      <w:r w:rsidRPr="00D5191A">
        <w:rPr>
          <w:color w:val="0000FF"/>
        </w:rPr>
        <w:t xml:space="preserve"> nos jeun</w:t>
      </w:r>
      <w:r>
        <w:rPr>
          <w:color w:val="0000FF"/>
        </w:rPr>
        <w:t>es</w:t>
      </w:r>
      <w:r w:rsidR="003B6E19">
        <w:rPr>
          <w:color w:val="0000FF"/>
        </w:rPr>
        <w:t xml:space="preserve"> et moins jeunes</w:t>
      </w:r>
      <w:r>
        <w:rPr>
          <w:color w:val="0000FF"/>
        </w:rPr>
        <w:t xml:space="preserve"> camarades aux métiers de la m</w:t>
      </w:r>
      <w:r w:rsidRPr="00D5191A">
        <w:rPr>
          <w:color w:val="0000FF"/>
        </w:rPr>
        <w:t xml:space="preserve">er nous allons </w:t>
      </w:r>
      <w:r w:rsidR="00A426BD">
        <w:rPr>
          <w:color w:val="0000FF"/>
        </w:rPr>
        <w:t>poursuivre les efforts entrepris</w:t>
      </w:r>
      <w:r w:rsidRPr="00D5191A">
        <w:rPr>
          <w:color w:val="0000FF"/>
        </w:rPr>
        <w:t xml:space="preserve"> afin de parler de nos métiers, en faisant appel à quelques membres désireux de par</w:t>
      </w:r>
      <w:r w:rsidR="003B6E19">
        <w:rPr>
          <w:color w:val="0000FF"/>
        </w:rPr>
        <w:t xml:space="preserve">ler de leur métier </w:t>
      </w:r>
      <w:r w:rsidRPr="00D5191A">
        <w:rPr>
          <w:color w:val="0000FF"/>
        </w:rPr>
        <w:t>(marines, offshore pétrolier, énergies marines, ports, compa</w:t>
      </w:r>
      <w:r>
        <w:rPr>
          <w:color w:val="0000FF"/>
        </w:rPr>
        <w:t>gnies de navigation, recherche</w:t>
      </w:r>
      <w:proofErr w:type="gramStart"/>
      <w:r>
        <w:rPr>
          <w:color w:val="0000FF"/>
        </w:rPr>
        <w:t>,</w:t>
      </w:r>
      <w:r w:rsidRPr="00D5191A">
        <w:rPr>
          <w:color w:val="0000FF"/>
        </w:rPr>
        <w:t>…)</w:t>
      </w:r>
      <w:proofErr w:type="gramEnd"/>
      <w:r w:rsidRPr="00D5191A">
        <w:rPr>
          <w:color w:val="0000FF"/>
        </w:rPr>
        <w:t>. Ceux qui sont intéressés, peuvent</w:t>
      </w:r>
      <w:r w:rsidR="00020EE0">
        <w:rPr>
          <w:color w:val="0000FF"/>
        </w:rPr>
        <w:t xml:space="preserve"> le faire savoir dès maintenant. Notre coordinateur de la rédaction de la lettre a contacté certains et certaines d’entre vous pour publier des articles dans les proch</w:t>
      </w:r>
      <w:r w:rsidR="003B6E19">
        <w:rPr>
          <w:color w:val="0000FF"/>
        </w:rPr>
        <w:t>ains numéros de la lettre X Mer.</w:t>
      </w:r>
    </w:p>
    <w:p w14:paraId="5DC61B3E" w14:textId="77777777" w:rsidR="00554EC9" w:rsidRDefault="00554EC9" w:rsidP="00DC2849">
      <w:pPr>
        <w:rPr>
          <w:color w:val="0000FF"/>
        </w:rPr>
      </w:pPr>
    </w:p>
    <w:p w14:paraId="11B4B03A" w14:textId="177836ED" w:rsidR="00DC2849" w:rsidRDefault="00DC2849" w:rsidP="00DC2849">
      <w:pPr>
        <w:rPr>
          <w:color w:val="0000FF"/>
        </w:rPr>
      </w:pPr>
      <w:r w:rsidRPr="00B63D3B">
        <w:rPr>
          <w:color w:val="0000FF"/>
        </w:rPr>
        <w:t>Pour ce qui concerne les activités en propre, conférences, voyages ou expéditions maritimes, nous</w:t>
      </w:r>
      <w:r>
        <w:rPr>
          <w:color w:val="0000FF"/>
        </w:rPr>
        <w:t xml:space="preserve"> cherchons en permanence des idées et des animateurs</w:t>
      </w:r>
      <w:r w:rsidR="00A426BD">
        <w:rPr>
          <w:color w:val="0000FF"/>
        </w:rPr>
        <w:t xml:space="preserve"> et je vous propose d’y consacrer notre discus</w:t>
      </w:r>
      <w:r w:rsidR="00A078AE">
        <w:rPr>
          <w:color w:val="0000FF"/>
        </w:rPr>
        <w:t>sion</w:t>
      </w:r>
      <w:r w:rsidR="00020EE0">
        <w:rPr>
          <w:color w:val="0000FF"/>
        </w:rPr>
        <w:t xml:space="preserve"> après les votes</w:t>
      </w:r>
      <w:r w:rsidR="00A078AE">
        <w:rPr>
          <w:color w:val="0000FF"/>
        </w:rPr>
        <w:t>.</w:t>
      </w:r>
      <w:r w:rsidR="00073468">
        <w:rPr>
          <w:color w:val="0000FF"/>
        </w:rPr>
        <w:t xml:space="preserve"> C</w:t>
      </w:r>
      <w:r>
        <w:rPr>
          <w:color w:val="0000FF"/>
        </w:rPr>
        <w:t xml:space="preserve">ompte tenu du succès des récents déplacements, nous vous proposons d’organiser, par exemple </w:t>
      </w:r>
      <w:r w:rsidRPr="00D5191A">
        <w:rPr>
          <w:color w:val="0000FF"/>
        </w:rPr>
        <w:t xml:space="preserve">au printemps </w:t>
      </w:r>
      <w:r w:rsidR="00A078AE">
        <w:rPr>
          <w:color w:val="0000FF"/>
        </w:rPr>
        <w:t xml:space="preserve">ou à l’automne </w:t>
      </w:r>
      <w:r w:rsidRPr="00D5191A">
        <w:rPr>
          <w:color w:val="0000FF"/>
        </w:rPr>
        <w:t>prochain</w:t>
      </w:r>
      <w:r w:rsidR="00A078AE">
        <w:rPr>
          <w:color w:val="0000FF"/>
        </w:rPr>
        <w:t xml:space="preserve"> un nouveau voyage dans une nouvelle région maritime</w:t>
      </w:r>
      <w:r w:rsidR="00073468">
        <w:rPr>
          <w:color w:val="0000FF"/>
        </w:rPr>
        <w:t>.</w:t>
      </w:r>
    </w:p>
    <w:p w14:paraId="3F6D1818" w14:textId="79DFE29C" w:rsidR="00DC2849" w:rsidRDefault="00DC2849" w:rsidP="00A078AE">
      <w:pPr>
        <w:rPr>
          <w:color w:val="0000FF"/>
        </w:rPr>
      </w:pPr>
      <w:r>
        <w:rPr>
          <w:color w:val="0000FF"/>
        </w:rPr>
        <w:t xml:space="preserve">Nous sommes prêts à entendre vos suggestions : </w:t>
      </w:r>
      <w:r w:rsidRPr="00D5191A">
        <w:rPr>
          <w:color w:val="0000FF"/>
        </w:rPr>
        <w:t>nous pensons en effet que notre expansion, et notre succès auprès des jeunes</w:t>
      </w:r>
      <w:r w:rsidR="003B6E19">
        <w:rPr>
          <w:color w:val="0000FF"/>
        </w:rPr>
        <w:t>, en particulier des promotions 90-2000</w:t>
      </w:r>
      <w:r w:rsidR="00554EC9">
        <w:rPr>
          <w:color w:val="0000FF"/>
        </w:rPr>
        <w:t>-2013</w:t>
      </w:r>
      <w:r w:rsidRPr="00D5191A">
        <w:rPr>
          <w:color w:val="0000FF"/>
        </w:rPr>
        <w:t>, est largement liée à la</w:t>
      </w:r>
      <w:r w:rsidR="00A078AE">
        <w:rPr>
          <w:color w:val="0000FF"/>
        </w:rPr>
        <w:t xml:space="preserve"> variété </w:t>
      </w:r>
      <w:r w:rsidR="003B6E19">
        <w:rPr>
          <w:color w:val="0000FF"/>
        </w:rPr>
        <w:t xml:space="preserve">et au ciblage </w:t>
      </w:r>
      <w:r w:rsidR="00A078AE">
        <w:rPr>
          <w:color w:val="0000FF"/>
        </w:rPr>
        <w:t>de nos manifestations.</w:t>
      </w:r>
    </w:p>
    <w:p w14:paraId="574215CD" w14:textId="72C9BD44" w:rsidR="00DC2849" w:rsidRDefault="00DC2849" w:rsidP="00DC2849">
      <w:pPr>
        <w:jc w:val="left"/>
        <w:rPr>
          <w:color w:val="0000FF"/>
        </w:rPr>
      </w:pPr>
      <w:r w:rsidRPr="00B63D3B">
        <w:rPr>
          <w:color w:val="0000FF"/>
        </w:rPr>
        <w:t>Enfin, nous proposons de continuer à développer tout ce qui concerne l'utilisation d'internet en particulier</w:t>
      </w:r>
      <w:r>
        <w:rPr>
          <w:color w:val="0000FF"/>
        </w:rPr>
        <w:t xml:space="preserve"> la lettre,</w:t>
      </w:r>
      <w:r w:rsidRPr="00B63D3B">
        <w:rPr>
          <w:color w:val="0000FF"/>
        </w:rPr>
        <w:t xml:space="preserve"> le site interactif "X Mer" </w:t>
      </w:r>
      <w:r w:rsidR="00073468">
        <w:rPr>
          <w:color w:val="0000FF"/>
        </w:rPr>
        <w:t xml:space="preserve">sur x.net </w:t>
      </w:r>
      <w:r w:rsidRPr="00B63D3B">
        <w:rPr>
          <w:color w:val="0000FF"/>
        </w:rPr>
        <w:t xml:space="preserve">et </w:t>
      </w:r>
      <w:hyperlink r:id="rId10" w:history="1">
        <w:r w:rsidRPr="00B63D3B">
          <w:rPr>
            <w:rStyle w:val="Lienhypertexte"/>
          </w:rPr>
          <w:t>le blog du groupe x mer</w:t>
        </w:r>
        <w:bookmarkStart w:id="2" w:name="blog"/>
        <w:bookmarkEnd w:id="2"/>
      </w:hyperlink>
      <w:r w:rsidRPr="00B63D3B">
        <w:rPr>
          <w:color w:val="0000FF"/>
        </w:rPr>
        <w:t xml:space="preserve">. </w:t>
      </w:r>
      <w:r w:rsidRPr="00B63D3B">
        <w:rPr>
          <w:rFonts w:cs="Tahoma"/>
          <w:color w:val="0000FF"/>
        </w:rPr>
        <w:t>À</w:t>
      </w:r>
      <w:r w:rsidRPr="00B63D3B">
        <w:rPr>
          <w:color w:val="0000FF"/>
        </w:rPr>
        <w:t xml:space="preserve"> ce sujet, vous pouvez tous proposer de poster un billet, texte, photos, vidéos, etc. Il vous suffit d’en</w:t>
      </w:r>
      <w:r w:rsidR="00554EC9">
        <w:rPr>
          <w:color w:val="0000FF"/>
        </w:rPr>
        <w:t>voyer les éléments par courriel</w:t>
      </w:r>
      <w:r w:rsidR="005014C6">
        <w:rPr>
          <w:color w:val="0000FF"/>
        </w:rPr>
        <w:t xml:space="preserve">) </w:t>
      </w:r>
      <w:hyperlink r:id="rId11" w:history="1">
        <w:r w:rsidR="005014C6" w:rsidRPr="005014C6">
          <w:rPr>
            <w:rStyle w:val="Lienhypertexte"/>
            <w:color w:val="943634" w:themeColor="accent2" w:themeShade="BF"/>
          </w:rPr>
          <w:t>mailto:bureau@x-mer.polytechnique.org</w:t>
        </w:r>
      </w:hyperlink>
      <w:r w:rsidR="005014C6">
        <w:rPr>
          <w:color w:val="0000FF"/>
        </w:rPr>
        <w:t xml:space="preserve"> </w:t>
      </w:r>
      <w:r w:rsidRPr="00B63D3B">
        <w:rPr>
          <w:color w:val="0000FF"/>
        </w:rPr>
        <w:t xml:space="preserve">et ils seront intégrés dans le site </w:t>
      </w:r>
      <w:r>
        <w:rPr>
          <w:color w:val="0000FF"/>
        </w:rPr>
        <w:t xml:space="preserve">et/ou la lettre du groupe X Mer </w:t>
      </w:r>
      <w:r w:rsidRPr="00B63D3B">
        <w:rPr>
          <w:color w:val="0000FF"/>
        </w:rPr>
        <w:t>(après modération du bureau</w:t>
      </w:r>
      <w:r w:rsidR="00073468">
        <w:rPr>
          <w:color w:val="0000FF"/>
        </w:rPr>
        <w:t>-comité de lecture</w:t>
      </w:r>
      <w:r w:rsidRPr="00B63D3B">
        <w:rPr>
          <w:color w:val="0000FF"/>
        </w:rPr>
        <w:t>).</w:t>
      </w:r>
    </w:p>
    <w:p w14:paraId="1D4B4572" w14:textId="7096E6E8" w:rsidR="00DC2849" w:rsidRPr="00CF7D83" w:rsidRDefault="00DC2849" w:rsidP="00DC2849">
      <w:pPr>
        <w:spacing w:before="720" w:after="360"/>
        <w:jc w:val="center"/>
        <w:rPr>
          <w:b/>
          <w:color w:val="0000FF"/>
          <w:sz w:val="36"/>
        </w:rPr>
      </w:pPr>
      <w:r>
        <w:rPr>
          <w:color w:val="0000FF"/>
        </w:rPr>
        <w:br w:type="page"/>
      </w:r>
      <w:r w:rsidR="007D42FE">
        <w:rPr>
          <w:b/>
          <w:color w:val="0000FF"/>
          <w:sz w:val="36"/>
        </w:rPr>
        <w:t>II R</w:t>
      </w:r>
      <w:r>
        <w:rPr>
          <w:b/>
          <w:color w:val="0000FF"/>
          <w:sz w:val="36"/>
        </w:rPr>
        <w:t>apport de gestion</w:t>
      </w:r>
    </w:p>
    <w:p w14:paraId="6BB3F66F" w14:textId="77777777" w:rsidR="008774BD" w:rsidRDefault="008774BD" w:rsidP="00DC2849">
      <w:pPr>
        <w:spacing w:before="600" w:after="360"/>
        <w:jc w:val="center"/>
        <w:rPr>
          <w:b/>
          <w:color w:val="0000FF"/>
        </w:rPr>
      </w:pPr>
    </w:p>
    <w:p w14:paraId="72020039" w14:textId="77777777" w:rsidR="008774BD" w:rsidRDefault="008774BD" w:rsidP="00DC2849">
      <w:pPr>
        <w:spacing w:before="600" w:after="360"/>
        <w:jc w:val="center"/>
        <w:rPr>
          <w:b/>
          <w:color w:val="0000FF"/>
        </w:rPr>
      </w:pPr>
    </w:p>
    <w:p w14:paraId="51CF8D4E" w14:textId="77777777" w:rsidR="008774BD" w:rsidRDefault="008774BD" w:rsidP="00DC2849">
      <w:pPr>
        <w:spacing w:before="600" w:after="360"/>
        <w:jc w:val="center"/>
        <w:rPr>
          <w:b/>
          <w:color w:val="0000FF"/>
        </w:rPr>
      </w:pPr>
    </w:p>
    <w:p w14:paraId="226CDA41" w14:textId="61AD9020" w:rsidR="00DC2849" w:rsidRPr="00054098" w:rsidRDefault="005E2904" w:rsidP="00DC2849">
      <w:pPr>
        <w:spacing w:before="600" w:after="360"/>
        <w:jc w:val="center"/>
        <w:rPr>
          <w:b/>
          <w:color w:val="0000FF"/>
        </w:rPr>
      </w:pPr>
      <w:r>
        <w:rPr>
          <w:b/>
          <w:color w:val="0000FF"/>
        </w:rPr>
        <w:t xml:space="preserve">X Mer - </w:t>
      </w:r>
      <w:r w:rsidR="00DC2849" w:rsidRPr="00054098">
        <w:rPr>
          <w:b/>
          <w:color w:val="0000FF"/>
        </w:rPr>
        <w:t>Com</w:t>
      </w:r>
      <w:r>
        <w:rPr>
          <w:b/>
          <w:color w:val="0000FF"/>
        </w:rPr>
        <w:t>ptes et bilan de l'exercice 2012-2013</w:t>
      </w:r>
    </w:p>
    <w:p w14:paraId="4B64FB01" w14:textId="77777777" w:rsidR="005E2904" w:rsidRDefault="005E2904" w:rsidP="005E2904">
      <w:pPr>
        <w:rPr>
          <w:color w:val="0000FF"/>
        </w:rPr>
      </w:pPr>
    </w:p>
    <w:p w14:paraId="7BFE4441" w14:textId="77777777" w:rsidR="005E2904" w:rsidRDefault="005E2904" w:rsidP="005E2904">
      <w:pPr>
        <w:rPr>
          <w:color w:val="0000FF"/>
        </w:rPr>
      </w:pPr>
    </w:p>
    <w:p w14:paraId="2A3E459C" w14:textId="77777777" w:rsidR="005E2904" w:rsidRPr="005E2904" w:rsidRDefault="005E2904" w:rsidP="005E2904">
      <w:pPr>
        <w:rPr>
          <w:color w:val="0000FF"/>
        </w:rPr>
      </w:pPr>
      <w:r w:rsidRPr="005E2904">
        <w:rPr>
          <w:color w:val="0000FF"/>
        </w:rPr>
        <w:t>L’exercice va du 1er Juillet 2012 au 30 Juin 2013.</w:t>
      </w:r>
    </w:p>
    <w:p w14:paraId="32014239" w14:textId="77777777" w:rsidR="005E2904" w:rsidRPr="005E2904" w:rsidRDefault="005E2904" w:rsidP="005E2904">
      <w:pPr>
        <w:rPr>
          <w:color w:val="0000FF"/>
        </w:rPr>
      </w:pPr>
      <w:r w:rsidRPr="005E2904">
        <w:rPr>
          <w:b/>
          <w:color w:val="0000FF"/>
          <w:u w:val="single"/>
        </w:rPr>
        <w:t>Les comptes de trésorerie</w:t>
      </w:r>
      <w:r w:rsidRPr="005E2904">
        <w:rPr>
          <w:color w:val="0000FF"/>
        </w:rPr>
        <w:t xml:space="preserve"> de la période sont résumés sur le tableau ci-dessous : </w:t>
      </w:r>
    </w:p>
    <w:p w14:paraId="7556424C" w14:textId="77777777" w:rsidR="005E2904" w:rsidRPr="00FE4B91" w:rsidRDefault="005E2904" w:rsidP="005E2904">
      <w:r w:rsidRPr="00FE4B91">
        <w:rPr>
          <w:noProof/>
        </w:rPr>
        <w:drawing>
          <wp:inline distT="0" distB="0" distL="0" distR="0" wp14:anchorId="376F1080" wp14:editId="3AD8E29B">
            <wp:extent cx="5760720" cy="2842232"/>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842232"/>
                    </a:xfrm>
                    <a:prstGeom prst="rect">
                      <a:avLst/>
                    </a:prstGeom>
                    <a:noFill/>
                    <a:ln>
                      <a:noFill/>
                    </a:ln>
                  </pic:spPr>
                </pic:pic>
              </a:graphicData>
            </a:graphic>
          </wp:inline>
        </w:drawing>
      </w:r>
    </w:p>
    <w:p w14:paraId="093A434A" w14:textId="77777777" w:rsidR="005E2904" w:rsidRPr="005E2904" w:rsidRDefault="005E2904" w:rsidP="005E2904">
      <w:pPr>
        <w:rPr>
          <w:color w:val="0000FF"/>
        </w:rPr>
      </w:pPr>
      <w:r w:rsidRPr="005E2904">
        <w:rPr>
          <w:color w:val="0000FF"/>
        </w:rPr>
        <w:t>La trésorerie s’est accrue de 1815.35, le compte bancaire LCL passant de 2955.64€ à 4770.99€ pendant l’exercice.</w:t>
      </w:r>
    </w:p>
    <w:p w14:paraId="648D6B38" w14:textId="77777777" w:rsidR="005E2904" w:rsidRDefault="005E2904" w:rsidP="005E2904">
      <w:pPr>
        <w:rPr>
          <w:b/>
          <w:color w:val="0000FF"/>
          <w:u w:val="single"/>
        </w:rPr>
      </w:pPr>
    </w:p>
    <w:p w14:paraId="20573C0E" w14:textId="77777777" w:rsidR="005E2904" w:rsidRDefault="005E2904" w:rsidP="005E2904">
      <w:pPr>
        <w:rPr>
          <w:b/>
          <w:color w:val="0000FF"/>
          <w:u w:val="single"/>
        </w:rPr>
      </w:pPr>
    </w:p>
    <w:p w14:paraId="4DA7B077" w14:textId="77777777" w:rsidR="005E2904" w:rsidRDefault="005E2904" w:rsidP="005E2904">
      <w:pPr>
        <w:rPr>
          <w:b/>
          <w:color w:val="0000FF"/>
          <w:u w:val="single"/>
        </w:rPr>
      </w:pPr>
    </w:p>
    <w:p w14:paraId="352994BB" w14:textId="77777777" w:rsidR="005E2904" w:rsidRDefault="005E2904" w:rsidP="005E2904">
      <w:pPr>
        <w:rPr>
          <w:b/>
          <w:color w:val="0000FF"/>
          <w:u w:val="single"/>
        </w:rPr>
      </w:pPr>
    </w:p>
    <w:p w14:paraId="1B343418" w14:textId="77777777" w:rsidR="005E2904" w:rsidRPr="005E2904" w:rsidRDefault="005E2904" w:rsidP="005E2904">
      <w:pPr>
        <w:rPr>
          <w:color w:val="0000FF"/>
        </w:rPr>
      </w:pPr>
      <w:r w:rsidRPr="005E2904">
        <w:rPr>
          <w:b/>
          <w:color w:val="0000FF"/>
          <w:u w:val="single"/>
        </w:rPr>
        <w:t>Le compte d’exploitation de l’exercice</w:t>
      </w:r>
      <w:r w:rsidRPr="005E2904">
        <w:rPr>
          <w:color w:val="0000FF"/>
        </w:rPr>
        <w:t xml:space="preserve"> est le suivant :</w:t>
      </w:r>
    </w:p>
    <w:p w14:paraId="3CBF37C3" w14:textId="77777777" w:rsidR="005E2904" w:rsidRPr="007120C2" w:rsidRDefault="005E2904" w:rsidP="005E2904">
      <w:pPr>
        <w:rPr>
          <w:color w:val="0070C0"/>
        </w:rPr>
      </w:pPr>
      <w:r w:rsidRPr="003D3C0F">
        <w:rPr>
          <w:noProof/>
        </w:rPr>
        <w:drawing>
          <wp:inline distT="0" distB="0" distL="0" distR="0" wp14:anchorId="2D7A2190" wp14:editId="41664F34">
            <wp:extent cx="5760720" cy="301801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018015"/>
                    </a:xfrm>
                    <a:prstGeom prst="rect">
                      <a:avLst/>
                    </a:prstGeom>
                    <a:noFill/>
                    <a:ln>
                      <a:noFill/>
                    </a:ln>
                  </pic:spPr>
                </pic:pic>
              </a:graphicData>
            </a:graphic>
          </wp:inline>
        </w:drawing>
      </w:r>
    </w:p>
    <w:p w14:paraId="0ECB12C7" w14:textId="77777777" w:rsidR="005E2904" w:rsidRPr="007120C2" w:rsidRDefault="005E2904" w:rsidP="005E2904">
      <w:pPr>
        <w:rPr>
          <w:color w:val="0070C0"/>
        </w:rPr>
      </w:pPr>
    </w:p>
    <w:p w14:paraId="1F9C1517" w14:textId="77777777" w:rsidR="005E2904" w:rsidRPr="005E2904" w:rsidRDefault="005E2904" w:rsidP="005E2904">
      <w:pPr>
        <w:rPr>
          <w:color w:val="0000FF"/>
        </w:rPr>
      </w:pPr>
      <w:r w:rsidRPr="005E2904">
        <w:rPr>
          <w:color w:val="0000FF"/>
        </w:rPr>
        <w:t xml:space="preserve">Le passage du solde de trésorerie au résultat s’explique par 1905.78€ de charges à régler dans le prochain exercice, au titre des évènements de l’exercice écoulé : solde facture pour soirée </w:t>
      </w:r>
      <w:proofErr w:type="spellStart"/>
      <w:r w:rsidRPr="005E2904">
        <w:rPr>
          <w:color w:val="0000FF"/>
        </w:rPr>
        <w:t>Haropa</w:t>
      </w:r>
      <w:proofErr w:type="spellEnd"/>
      <w:r w:rsidRPr="005E2904">
        <w:rPr>
          <w:color w:val="0000FF"/>
        </w:rPr>
        <w:t xml:space="preserve"> pour 305.31, facture soirée JLE pour 1533.68 et chèque </w:t>
      </w:r>
      <w:proofErr w:type="spellStart"/>
      <w:r w:rsidRPr="005E2904">
        <w:rPr>
          <w:color w:val="0000FF"/>
        </w:rPr>
        <w:t>Delafargue</w:t>
      </w:r>
      <w:proofErr w:type="spellEnd"/>
      <w:r w:rsidRPr="005E2904">
        <w:rPr>
          <w:color w:val="0000FF"/>
        </w:rPr>
        <w:t xml:space="preserve"> (soirée Initiatives) pour 66.79€. Il y a en outre   714.85€ de charges provisionnées relatives à l’exercice précédent (week-end Ports de la vallée de Seine Mai 2012) et 153.16€ de produit perçus de Polytechnique.org qui gère le site (ce produit à percevoir avait été provisionné dans les comptes de l’an dernier). Dans un souci de simplification, le compte d’exploitation ci-dessus est net de ces mouvements provisionnés l’an dernier.</w:t>
      </w:r>
    </w:p>
    <w:p w14:paraId="41E1E10E" w14:textId="77777777" w:rsidR="005E2904" w:rsidRPr="005E2904" w:rsidRDefault="005E2904" w:rsidP="005E2904">
      <w:pPr>
        <w:rPr>
          <w:color w:val="0000FF"/>
        </w:rPr>
      </w:pPr>
      <w:proofErr w:type="gramStart"/>
      <w:r w:rsidRPr="005E2904">
        <w:rPr>
          <w:color w:val="0000FF"/>
        </w:rPr>
        <w:t>Les produit, à 8939.27€</w:t>
      </w:r>
      <w:proofErr w:type="gramEnd"/>
      <w:r w:rsidRPr="005E2904">
        <w:rPr>
          <w:color w:val="0000FF"/>
        </w:rPr>
        <w:t xml:space="preserve">,  sont supérieurs aux charges et permettent de dégager un solde positif de  471.26€. </w:t>
      </w:r>
    </w:p>
    <w:p w14:paraId="1183BDCA" w14:textId="4BA3D353" w:rsidR="005E2904" w:rsidRPr="006E3A5B" w:rsidRDefault="006E3A5B" w:rsidP="006E3A5B">
      <w:pPr>
        <w:rPr>
          <w:color w:val="0000FF"/>
          <w:sz w:val="20"/>
        </w:rPr>
      </w:pPr>
      <w:r w:rsidRPr="006E3A5B">
        <w:rPr>
          <w:rFonts w:cs="Calibri"/>
          <w:color w:val="0000FF"/>
          <w:szCs w:val="28"/>
        </w:rPr>
        <w:t>Les cotisations couvrent largement les dépenses générales de l’exercice (frais de gestion, frais administratifs divers), la soirée "Initiatives", et le résultat très légèrement négatif de certains évènements. L’association a continué, comme les années précédentes, à offrir des tarifs incitatifs pour les élèves de l’Ecole et jeunes anciens ; cette politique a eu l’appui effectif de grands partenaires tels que DCNS et le SHOM, qui ont réglé certaines prestations directement, permettant ainsi d’inviter un plus grand nombre d’élèves.</w:t>
      </w:r>
    </w:p>
    <w:p w14:paraId="0614B0D9" w14:textId="77777777" w:rsidR="005E2904" w:rsidRPr="005E2904" w:rsidRDefault="005E2904" w:rsidP="005E2904">
      <w:pPr>
        <w:rPr>
          <w:color w:val="0000FF"/>
        </w:rPr>
      </w:pPr>
      <w:r w:rsidRPr="005E2904">
        <w:rPr>
          <w:color w:val="0000FF"/>
        </w:rPr>
        <w:t>Une campagne active de relance pour le paiement des cotisations a été effectuée à la fin du printemps 2013. Cette campagne a été fructueuse et, si quelques démissions ont été enregistrées,  plus d’une vingtaine de règlements ont été effectués.</w:t>
      </w:r>
    </w:p>
    <w:p w14:paraId="62D12CBA" w14:textId="77777777" w:rsidR="005E2904" w:rsidRPr="005E2904" w:rsidRDefault="005E2904" w:rsidP="005E2904">
      <w:pPr>
        <w:rPr>
          <w:color w:val="0000FF"/>
        </w:rPr>
      </w:pPr>
      <w:r w:rsidRPr="005E2904">
        <w:rPr>
          <w:color w:val="0000FF"/>
        </w:rPr>
        <w:t>Certains chèques de cotisations sont arrivés après les 30 juin 2013. Comme les années précédentes, l’approche prudente retenue pour l’établissement des comptes a consisté à n’intégrer en produit de cotisations de l’exercice écoulé que ceux reçus sur la période, donc avant le 30 Juin 2013.</w:t>
      </w:r>
    </w:p>
    <w:p w14:paraId="0DADC8BF" w14:textId="77777777" w:rsidR="005E2904" w:rsidRPr="005E2904" w:rsidRDefault="005E2904" w:rsidP="005E2904">
      <w:pPr>
        <w:rPr>
          <w:color w:val="0000FF"/>
        </w:rPr>
      </w:pPr>
      <w:r w:rsidRPr="005E2904">
        <w:rPr>
          <w:color w:val="0000FF"/>
        </w:rPr>
        <w:t xml:space="preserve">Le compte de titres (banque LCL) passe de 1155 € à 1158€ en fin de période. A la demande du trésorier, LCL a remboursé les frais de gestion perçus l’an dernier (20€) et ne prélève plus de frais pour la gestion de ces titres. </w:t>
      </w:r>
      <w:r w:rsidRPr="005E2904">
        <w:rPr>
          <w:color w:val="0000FF"/>
          <w:u w:val="single"/>
        </w:rPr>
        <w:t>Le bilan</w:t>
      </w:r>
      <w:r w:rsidRPr="005E2904">
        <w:rPr>
          <w:color w:val="0000FF"/>
        </w:rPr>
        <w:t xml:space="preserve"> en fin d’exercice est le suivant :</w:t>
      </w:r>
    </w:p>
    <w:p w14:paraId="5EFAED73" w14:textId="77777777" w:rsidR="005E2904" w:rsidRDefault="005E2904" w:rsidP="005E2904">
      <w:pPr>
        <w:rPr>
          <w:noProof/>
          <w:color w:val="0070C0"/>
        </w:rPr>
      </w:pPr>
      <w:r w:rsidRPr="00316DEA">
        <w:rPr>
          <w:noProof/>
        </w:rPr>
        <w:drawing>
          <wp:inline distT="0" distB="0" distL="0" distR="0" wp14:anchorId="0CF95915" wp14:editId="54DB3047">
            <wp:extent cx="5760720" cy="1721839"/>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1721839"/>
                    </a:xfrm>
                    <a:prstGeom prst="rect">
                      <a:avLst/>
                    </a:prstGeom>
                    <a:noFill/>
                    <a:ln>
                      <a:noFill/>
                    </a:ln>
                  </pic:spPr>
                </pic:pic>
              </a:graphicData>
            </a:graphic>
          </wp:inline>
        </w:drawing>
      </w:r>
    </w:p>
    <w:p w14:paraId="5B74391B" w14:textId="77777777" w:rsidR="005E2904" w:rsidRPr="007120C2" w:rsidRDefault="005E2904" w:rsidP="005E2904">
      <w:pPr>
        <w:rPr>
          <w:color w:val="0070C0"/>
        </w:rPr>
      </w:pPr>
    </w:p>
    <w:p w14:paraId="3F77BC2E" w14:textId="77777777" w:rsidR="005E2904" w:rsidRDefault="005E2904" w:rsidP="005E2904">
      <w:pPr>
        <w:rPr>
          <w:color w:val="0070C0"/>
        </w:rPr>
      </w:pPr>
    </w:p>
    <w:p w14:paraId="173B9910" w14:textId="77777777" w:rsidR="005E2904" w:rsidRPr="005E2904" w:rsidRDefault="005E2904" w:rsidP="005E2904">
      <w:pPr>
        <w:rPr>
          <w:color w:val="0000FF"/>
        </w:rPr>
      </w:pPr>
    </w:p>
    <w:p w14:paraId="6F7B0B4C" w14:textId="77777777" w:rsidR="005E2904" w:rsidRPr="005E2904" w:rsidRDefault="005E2904" w:rsidP="005E2904">
      <w:pPr>
        <w:rPr>
          <w:color w:val="0000FF"/>
        </w:rPr>
      </w:pPr>
      <w:r w:rsidRPr="005E2904">
        <w:rPr>
          <w:b/>
          <w:color w:val="0000FF"/>
          <w:u w:val="single"/>
        </w:rPr>
        <w:t>Le budget pour l’exercice 2013-2014</w:t>
      </w:r>
      <w:r w:rsidRPr="005E2904">
        <w:rPr>
          <w:color w:val="0000FF"/>
        </w:rPr>
        <w:t xml:space="preserve"> proposé est basé sur une baisse des produits de cotisations à 1000€ ; la multiplicité des sollicitations dont les adhérents sont l’objet justifie une certaine prudence en matière d’estimation des recettes futures de cotisations. Le budget comporte une provision pour perte sur évènements car il est toujours difficile de prévoir l’équilibre financier d’une manifestation, même si, comme le montre le passé, la recherche de l’équilibre est un des soucis premiers des organisateurs. </w:t>
      </w:r>
    </w:p>
    <w:p w14:paraId="5E6D539A" w14:textId="77777777" w:rsidR="005E2904" w:rsidRPr="007120C2" w:rsidRDefault="005E2904" w:rsidP="005E2904">
      <w:pPr>
        <w:rPr>
          <w:color w:val="0070C0"/>
        </w:rPr>
      </w:pPr>
      <w:r w:rsidRPr="00316DEA">
        <w:rPr>
          <w:noProof/>
        </w:rPr>
        <w:drawing>
          <wp:inline distT="0" distB="0" distL="0" distR="0" wp14:anchorId="77D7EFBA" wp14:editId="3214ADE7">
            <wp:extent cx="5760720" cy="101217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1012175"/>
                    </a:xfrm>
                    <a:prstGeom prst="rect">
                      <a:avLst/>
                    </a:prstGeom>
                    <a:noFill/>
                    <a:ln>
                      <a:noFill/>
                    </a:ln>
                  </pic:spPr>
                </pic:pic>
              </a:graphicData>
            </a:graphic>
          </wp:inline>
        </w:drawing>
      </w:r>
    </w:p>
    <w:p w14:paraId="232D117D" w14:textId="77777777" w:rsidR="005E2904" w:rsidRPr="005E2904" w:rsidRDefault="005E2904" w:rsidP="005E2904">
      <w:pPr>
        <w:rPr>
          <w:color w:val="0000FF"/>
        </w:rPr>
      </w:pPr>
      <w:r w:rsidRPr="005E2904">
        <w:rPr>
          <w:color w:val="0000FF"/>
        </w:rPr>
        <w:t>Le bilan financier prévisionnel est identique à celui de l’exercice 2012-2013</w:t>
      </w:r>
    </w:p>
    <w:p w14:paraId="1304BA63" w14:textId="77777777" w:rsidR="005E2904" w:rsidRPr="007120C2" w:rsidRDefault="005E2904" w:rsidP="005E2904">
      <w:pPr>
        <w:rPr>
          <w:color w:val="0070C0"/>
        </w:rPr>
      </w:pPr>
    </w:p>
    <w:p w14:paraId="44FDBF30" w14:textId="77777777" w:rsidR="008774BD" w:rsidRDefault="008774BD" w:rsidP="00862F9B">
      <w:pPr>
        <w:rPr>
          <w:color w:val="0000FF"/>
        </w:rPr>
      </w:pPr>
    </w:p>
    <w:p w14:paraId="34D30649" w14:textId="77777777" w:rsidR="00862F9B" w:rsidRDefault="00862F9B" w:rsidP="00DC2849">
      <w:pPr>
        <w:spacing w:before="600" w:after="360"/>
        <w:rPr>
          <w:color w:val="0000FF"/>
        </w:rPr>
      </w:pPr>
    </w:p>
    <w:p w14:paraId="1EA4FF8E" w14:textId="77777777" w:rsidR="008774BD" w:rsidRDefault="00DC2849" w:rsidP="00DC2849">
      <w:pPr>
        <w:spacing w:before="600" w:after="360"/>
        <w:jc w:val="center"/>
        <w:rPr>
          <w:color w:val="FF0000"/>
        </w:rPr>
      </w:pPr>
      <w:r>
        <w:rPr>
          <w:color w:val="FF0000"/>
        </w:rPr>
        <w:br w:type="page"/>
      </w:r>
    </w:p>
    <w:p w14:paraId="3AECA6AE" w14:textId="77777777" w:rsidR="008774BD" w:rsidRDefault="008774BD" w:rsidP="00DC2849">
      <w:pPr>
        <w:spacing w:before="600" w:after="360"/>
        <w:jc w:val="center"/>
        <w:rPr>
          <w:color w:val="FF0000"/>
        </w:rPr>
      </w:pPr>
    </w:p>
    <w:p w14:paraId="23C32E9D" w14:textId="68255089" w:rsidR="00DC2849" w:rsidRDefault="007D42FE" w:rsidP="00DC2849">
      <w:pPr>
        <w:spacing w:before="600" w:after="360"/>
        <w:jc w:val="center"/>
        <w:rPr>
          <w:b/>
          <w:color w:val="3366FF"/>
          <w:sz w:val="32"/>
        </w:rPr>
      </w:pPr>
      <w:r>
        <w:rPr>
          <w:b/>
          <w:color w:val="3366FF"/>
          <w:sz w:val="32"/>
        </w:rPr>
        <w:t xml:space="preserve">III </w:t>
      </w:r>
      <w:r w:rsidR="00DC2849" w:rsidRPr="00A80A83">
        <w:rPr>
          <w:b/>
          <w:color w:val="3366FF"/>
          <w:sz w:val="32"/>
        </w:rPr>
        <w:t>Propositions de résolutions</w:t>
      </w:r>
    </w:p>
    <w:p w14:paraId="11E008DE" w14:textId="77777777" w:rsidR="008774BD" w:rsidRPr="00A80A83" w:rsidRDefault="008774BD" w:rsidP="00DC2849">
      <w:pPr>
        <w:spacing w:before="600" w:after="360"/>
        <w:jc w:val="center"/>
        <w:rPr>
          <w:b/>
          <w:color w:val="3366FF"/>
          <w:sz w:val="32"/>
        </w:rPr>
      </w:pPr>
    </w:p>
    <w:p w14:paraId="5AC0D93B" w14:textId="2F72FA9E" w:rsidR="00DC2849" w:rsidRDefault="00DC2849" w:rsidP="00DC2849">
      <w:pPr>
        <w:numPr>
          <w:ilvl w:val="0"/>
          <w:numId w:val="19"/>
        </w:numPr>
        <w:rPr>
          <w:color w:val="0000FF"/>
        </w:rPr>
      </w:pPr>
      <w:r w:rsidRPr="00B63D3B">
        <w:rPr>
          <w:color w:val="0000FF"/>
        </w:rPr>
        <w:t>L'assemblée génér</w:t>
      </w:r>
      <w:r>
        <w:rPr>
          <w:color w:val="0000FF"/>
        </w:rPr>
        <w:t xml:space="preserve">ale ordinaire du </w:t>
      </w:r>
      <w:r w:rsidR="007D42FE">
        <w:rPr>
          <w:color w:val="0000FF"/>
        </w:rPr>
        <w:t>18 décembre</w:t>
      </w:r>
      <w:r w:rsidR="00862F9B">
        <w:rPr>
          <w:color w:val="0000FF"/>
        </w:rPr>
        <w:t xml:space="preserve"> 2013</w:t>
      </w:r>
      <w:r w:rsidRPr="00B63D3B">
        <w:rPr>
          <w:color w:val="0000FF"/>
        </w:rPr>
        <w:t xml:space="preserve"> approuve le ra</w:t>
      </w:r>
      <w:r>
        <w:rPr>
          <w:color w:val="0000FF"/>
        </w:rPr>
        <w:t>pport moral et donne quitus au b</w:t>
      </w:r>
      <w:r w:rsidRPr="00B63D3B">
        <w:rPr>
          <w:color w:val="0000FF"/>
        </w:rPr>
        <w:t>ureau.</w:t>
      </w:r>
    </w:p>
    <w:p w14:paraId="335A8932" w14:textId="77777777" w:rsidR="008774BD" w:rsidRPr="00B63D3B" w:rsidRDefault="008774BD" w:rsidP="008774BD">
      <w:pPr>
        <w:ind w:left="720"/>
        <w:rPr>
          <w:color w:val="0000FF"/>
        </w:rPr>
      </w:pPr>
    </w:p>
    <w:p w14:paraId="334E180F" w14:textId="77C5C228" w:rsidR="00DC2849" w:rsidRDefault="00DC2849" w:rsidP="00DC2849">
      <w:pPr>
        <w:numPr>
          <w:ilvl w:val="0"/>
          <w:numId w:val="19"/>
        </w:numPr>
        <w:rPr>
          <w:color w:val="0000FF"/>
        </w:rPr>
      </w:pPr>
      <w:r w:rsidRPr="00B63D3B">
        <w:rPr>
          <w:color w:val="0000FF"/>
        </w:rPr>
        <w:t>L'assemblée génér</w:t>
      </w:r>
      <w:r>
        <w:rPr>
          <w:color w:val="0000FF"/>
        </w:rPr>
        <w:t xml:space="preserve">ale ordinaire du </w:t>
      </w:r>
      <w:r w:rsidR="007D42FE">
        <w:rPr>
          <w:color w:val="0000FF"/>
        </w:rPr>
        <w:t>18 décembre</w:t>
      </w:r>
      <w:r w:rsidR="00862F9B">
        <w:rPr>
          <w:color w:val="0000FF"/>
        </w:rPr>
        <w:t xml:space="preserve"> 2013</w:t>
      </w:r>
      <w:r w:rsidRPr="00B63D3B">
        <w:rPr>
          <w:color w:val="0000FF"/>
        </w:rPr>
        <w:t xml:space="preserve"> approuve le rapport</w:t>
      </w:r>
      <w:r>
        <w:rPr>
          <w:color w:val="0000FF"/>
        </w:rPr>
        <w:t xml:space="preserve"> de gestion et donne quitus au b</w:t>
      </w:r>
      <w:r w:rsidRPr="00B63D3B">
        <w:rPr>
          <w:color w:val="0000FF"/>
        </w:rPr>
        <w:t>ureau.</w:t>
      </w:r>
    </w:p>
    <w:p w14:paraId="55FDC992" w14:textId="77777777" w:rsidR="008774BD" w:rsidRPr="00B63D3B" w:rsidRDefault="008774BD" w:rsidP="008774BD">
      <w:pPr>
        <w:rPr>
          <w:color w:val="0000FF"/>
        </w:rPr>
      </w:pPr>
    </w:p>
    <w:p w14:paraId="042AC2E1" w14:textId="3E23E09A" w:rsidR="00DC2849" w:rsidRDefault="00DC2849" w:rsidP="00DC2849">
      <w:pPr>
        <w:numPr>
          <w:ilvl w:val="0"/>
          <w:numId w:val="19"/>
        </w:numPr>
        <w:rPr>
          <w:color w:val="0000FF"/>
        </w:rPr>
      </w:pPr>
      <w:r w:rsidRPr="00B63D3B">
        <w:rPr>
          <w:color w:val="0000FF"/>
        </w:rPr>
        <w:t>L'assemblée générale ordinaire du</w:t>
      </w:r>
      <w:r>
        <w:rPr>
          <w:color w:val="0000FF"/>
        </w:rPr>
        <w:t xml:space="preserve"> </w:t>
      </w:r>
      <w:r w:rsidR="007D42FE">
        <w:rPr>
          <w:color w:val="0000FF"/>
        </w:rPr>
        <w:t>18 décembre 2013 fixe la cotisation 2013-2014</w:t>
      </w:r>
      <w:r w:rsidR="00862F9B">
        <w:rPr>
          <w:color w:val="0000FF"/>
        </w:rPr>
        <w:t xml:space="preserve"> à 16 € et à 0</w:t>
      </w:r>
      <w:r w:rsidRPr="00B63D3B">
        <w:rPr>
          <w:color w:val="0000FF"/>
        </w:rPr>
        <w:t xml:space="preserve"> € pour les membres polytechn</w:t>
      </w:r>
      <w:r w:rsidR="007D42FE">
        <w:rPr>
          <w:color w:val="0000FF"/>
        </w:rPr>
        <w:t>iciens issus des promotions 2010</w:t>
      </w:r>
      <w:r w:rsidRPr="00B63D3B">
        <w:rPr>
          <w:color w:val="0000FF"/>
        </w:rPr>
        <w:t xml:space="preserve"> et au-delà.</w:t>
      </w:r>
    </w:p>
    <w:p w14:paraId="7782E73C" w14:textId="77777777" w:rsidR="008774BD" w:rsidRPr="00B63D3B" w:rsidRDefault="008774BD" w:rsidP="008774BD">
      <w:pPr>
        <w:rPr>
          <w:color w:val="0000FF"/>
        </w:rPr>
      </w:pPr>
    </w:p>
    <w:p w14:paraId="73EDDD28" w14:textId="501188E4" w:rsidR="00862F9B" w:rsidRDefault="00DC2849" w:rsidP="00862F9B">
      <w:pPr>
        <w:numPr>
          <w:ilvl w:val="0"/>
          <w:numId w:val="19"/>
        </w:numPr>
        <w:rPr>
          <w:color w:val="0000FF"/>
        </w:rPr>
      </w:pPr>
      <w:r w:rsidRPr="00B63D3B">
        <w:rPr>
          <w:color w:val="0000FF"/>
        </w:rPr>
        <w:t>L'assemblée génér</w:t>
      </w:r>
      <w:r>
        <w:rPr>
          <w:color w:val="0000FF"/>
        </w:rPr>
        <w:t xml:space="preserve">ale ordinaire du </w:t>
      </w:r>
      <w:r w:rsidR="007D42FE">
        <w:rPr>
          <w:color w:val="0000FF"/>
        </w:rPr>
        <w:t>18 décembre 2013</w:t>
      </w:r>
      <w:r w:rsidR="00862F9B">
        <w:rPr>
          <w:color w:val="0000FF"/>
        </w:rPr>
        <w:t xml:space="preserve"> </w:t>
      </w:r>
      <w:r w:rsidRPr="00B63D3B">
        <w:rPr>
          <w:color w:val="0000FF"/>
        </w:rPr>
        <w:t>approu</w:t>
      </w:r>
      <w:r w:rsidR="007D42FE">
        <w:rPr>
          <w:color w:val="0000FF"/>
        </w:rPr>
        <w:t>ve la proposition de budget 2013-2014</w:t>
      </w:r>
      <w:r w:rsidRPr="00B63D3B">
        <w:rPr>
          <w:color w:val="0000FF"/>
        </w:rPr>
        <w:t>.</w:t>
      </w:r>
    </w:p>
    <w:p w14:paraId="1D2A978D" w14:textId="77777777" w:rsidR="005014C6" w:rsidRDefault="005014C6" w:rsidP="005014C6">
      <w:pPr>
        <w:rPr>
          <w:color w:val="0000FF"/>
        </w:rPr>
      </w:pPr>
    </w:p>
    <w:p w14:paraId="1F559D57" w14:textId="2383575F" w:rsidR="005014C6" w:rsidRDefault="005014C6" w:rsidP="005014C6">
      <w:pPr>
        <w:numPr>
          <w:ilvl w:val="0"/>
          <w:numId w:val="19"/>
        </w:numPr>
        <w:rPr>
          <w:color w:val="0000FF"/>
        </w:rPr>
      </w:pPr>
      <w:r>
        <w:rPr>
          <w:color w:val="0000FF"/>
        </w:rPr>
        <w:t>L’assemblée générale ordinaire du 18 décembre 2013 prend connaissa</w:t>
      </w:r>
      <w:r w:rsidR="005675F7">
        <w:rPr>
          <w:color w:val="0000FF"/>
        </w:rPr>
        <w:t>nce des candidatures et confirme les membres du nouveau bureau :</w:t>
      </w:r>
    </w:p>
    <w:p w14:paraId="0A7D2091" w14:textId="77777777" w:rsidR="005014C6" w:rsidRDefault="005014C6" w:rsidP="005014C6">
      <w:pPr>
        <w:rPr>
          <w:color w:val="0000FF"/>
        </w:rPr>
      </w:pPr>
    </w:p>
    <w:p w14:paraId="385E089C" w14:textId="02FA3790" w:rsidR="005014C6" w:rsidRDefault="005014C6" w:rsidP="005014C6">
      <w:pPr>
        <w:numPr>
          <w:ilvl w:val="1"/>
          <w:numId w:val="19"/>
        </w:numPr>
        <w:rPr>
          <w:color w:val="0000FF"/>
        </w:rPr>
      </w:pPr>
      <w:r>
        <w:rPr>
          <w:color w:val="0000FF"/>
        </w:rPr>
        <w:t>Xx</w:t>
      </w:r>
      <w:r w:rsidR="005675F7">
        <w:rPr>
          <w:color w:val="0000FF"/>
        </w:rPr>
        <w:t xml:space="preserve"> : </w:t>
      </w:r>
    </w:p>
    <w:p w14:paraId="0DCE1AF7" w14:textId="29EDE873" w:rsidR="005014C6" w:rsidRDefault="005014C6" w:rsidP="005014C6">
      <w:pPr>
        <w:numPr>
          <w:ilvl w:val="1"/>
          <w:numId w:val="19"/>
        </w:numPr>
        <w:rPr>
          <w:color w:val="0000FF"/>
        </w:rPr>
      </w:pPr>
      <w:proofErr w:type="spellStart"/>
      <w:r>
        <w:rPr>
          <w:color w:val="0000FF"/>
        </w:rPr>
        <w:t>Xy</w:t>
      </w:r>
      <w:proofErr w:type="spellEnd"/>
      <w:r w:rsidR="005675F7">
        <w:rPr>
          <w:color w:val="0000FF"/>
        </w:rPr>
        <w:t> :</w:t>
      </w:r>
    </w:p>
    <w:p w14:paraId="7763B684" w14:textId="65E86ACA" w:rsidR="005014C6" w:rsidRDefault="005014C6" w:rsidP="005014C6">
      <w:pPr>
        <w:numPr>
          <w:ilvl w:val="1"/>
          <w:numId w:val="19"/>
        </w:numPr>
        <w:rPr>
          <w:color w:val="0000FF"/>
        </w:rPr>
      </w:pPr>
      <w:proofErr w:type="spellStart"/>
      <w:r>
        <w:rPr>
          <w:color w:val="0000FF"/>
        </w:rPr>
        <w:t>Xz</w:t>
      </w:r>
      <w:proofErr w:type="spellEnd"/>
      <w:r w:rsidR="005675F7">
        <w:rPr>
          <w:color w:val="0000FF"/>
        </w:rPr>
        <w:t> :</w:t>
      </w:r>
    </w:p>
    <w:p w14:paraId="0E3B263A" w14:textId="6848EB2F" w:rsidR="005675F7" w:rsidRDefault="005675F7" w:rsidP="005675F7">
      <w:pPr>
        <w:numPr>
          <w:ilvl w:val="1"/>
          <w:numId w:val="19"/>
        </w:numPr>
        <w:rPr>
          <w:color w:val="0000FF"/>
        </w:rPr>
      </w:pPr>
      <w:proofErr w:type="spellStart"/>
      <w:r>
        <w:rPr>
          <w:color w:val="0000FF"/>
        </w:rPr>
        <w:t>Xt</w:t>
      </w:r>
      <w:proofErr w:type="spellEnd"/>
      <w:r>
        <w:rPr>
          <w:color w:val="0000FF"/>
        </w:rPr>
        <w:t> :</w:t>
      </w:r>
    </w:p>
    <w:p w14:paraId="2B44203C" w14:textId="6696DFBB" w:rsidR="005675F7" w:rsidRDefault="005675F7" w:rsidP="005675F7">
      <w:pPr>
        <w:numPr>
          <w:ilvl w:val="1"/>
          <w:numId w:val="19"/>
        </w:numPr>
        <w:rPr>
          <w:color w:val="0000FF"/>
        </w:rPr>
      </w:pPr>
      <w:r>
        <w:rPr>
          <w:color w:val="0000FF"/>
        </w:rPr>
        <w:t>Xu :</w:t>
      </w:r>
    </w:p>
    <w:p w14:paraId="6F9555FE" w14:textId="2F864336" w:rsidR="005675F7" w:rsidRDefault="005675F7" w:rsidP="005675F7">
      <w:pPr>
        <w:numPr>
          <w:ilvl w:val="1"/>
          <w:numId w:val="19"/>
        </w:numPr>
        <w:rPr>
          <w:color w:val="0000FF"/>
        </w:rPr>
      </w:pPr>
      <w:r>
        <w:rPr>
          <w:color w:val="0000FF"/>
        </w:rPr>
        <w:t>Xv :</w:t>
      </w:r>
    </w:p>
    <w:p w14:paraId="53A01A05" w14:textId="388A3CFC" w:rsidR="005675F7" w:rsidRPr="005675F7" w:rsidRDefault="005675F7" w:rsidP="005675F7">
      <w:pPr>
        <w:numPr>
          <w:ilvl w:val="1"/>
          <w:numId w:val="19"/>
        </w:numPr>
        <w:rPr>
          <w:color w:val="0000FF"/>
        </w:rPr>
      </w:pPr>
      <w:r>
        <w:rPr>
          <w:color w:val="0000FF"/>
        </w:rPr>
        <w:t>En appui du bureau</w:t>
      </w:r>
    </w:p>
    <w:p w14:paraId="033735B9" w14:textId="77777777" w:rsidR="005014C6" w:rsidRDefault="005014C6" w:rsidP="005014C6">
      <w:pPr>
        <w:rPr>
          <w:color w:val="0000FF"/>
        </w:rPr>
      </w:pPr>
    </w:p>
    <w:p w14:paraId="372F535C" w14:textId="5CAAD710" w:rsidR="00DC2849" w:rsidRPr="00554EC9" w:rsidRDefault="005014C6" w:rsidP="00554EC9">
      <w:pPr>
        <w:numPr>
          <w:ilvl w:val="0"/>
          <w:numId w:val="19"/>
        </w:numPr>
        <w:rPr>
          <w:color w:val="0000FF"/>
        </w:rPr>
      </w:pPr>
      <w:r>
        <w:rPr>
          <w:color w:val="0000FF"/>
        </w:rPr>
        <w:t xml:space="preserve">L’assemblé </w:t>
      </w:r>
      <w:proofErr w:type="gramStart"/>
      <w:r>
        <w:rPr>
          <w:color w:val="0000FF"/>
        </w:rPr>
        <w:t>générale</w:t>
      </w:r>
      <w:proofErr w:type="gramEnd"/>
      <w:r>
        <w:rPr>
          <w:color w:val="0000FF"/>
        </w:rPr>
        <w:t xml:space="preserve"> ordinaire du 18 décembre 2013 approuve la nouvelle liste des membres du bureau</w:t>
      </w:r>
    </w:p>
    <w:sectPr w:rsidR="00DC2849" w:rsidRPr="00554EC9" w:rsidSect="00DC2849">
      <w:headerReference w:type="default" r:id="rId16"/>
      <w:footerReference w:type="even" r:id="rId17"/>
      <w:footerReference w:type="default" r:id="rId18"/>
      <w:headerReference w:type="first" r:id="rId19"/>
      <w:footerReference w:type="first" r:id="rId20"/>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FDD6F" w14:textId="77777777" w:rsidR="001545F7" w:rsidRDefault="001545F7">
      <w:r>
        <w:separator/>
      </w:r>
    </w:p>
  </w:endnote>
  <w:endnote w:type="continuationSeparator" w:id="0">
    <w:p w14:paraId="372F0333" w14:textId="77777777" w:rsidR="001545F7" w:rsidRDefault="0015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6A6A8" w14:textId="77777777" w:rsidR="001545F7" w:rsidRDefault="001545F7" w:rsidP="00DC284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EA45FF5" w14:textId="77777777" w:rsidR="001545F7" w:rsidRDefault="001545F7" w:rsidP="00DC284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A0AF0" w14:textId="77777777" w:rsidR="001545F7" w:rsidRPr="0051209E" w:rsidRDefault="001545F7" w:rsidP="00DC2849">
    <w:pPr>
      <w:pStyle w:val="Pieddepage"/>
      <w:framePr w:wrap="around" w:vAnchor="text" w:hAnchor="margin" w:xAlign="right" w:y="1"/>
      <w:rPr>
        <w:rStyle w:val="Numrodepage"/>
        <w:color w:val="0000FF"/>
      </w:rPr>
    </w:pPr>
    <w:r w:rsidRPr="0051209E">
      <w:rPr>
        <w:rStyle w:val="Numrodepage"/>
        <w:color w:val="0000FF"/>
      </w:rPr>
      <w:fldChar w:fldCharType="begin"/>
    </w:r>
    <w:r>
      <w:rPr>
        <w:rStyle w:val="Numrodepage"/>
        <w:color w:val="0000FF"/>
      </w:rPr>
      <w:instrText>PAGE</w:instrText>
    </w:r>
    <w:r w:rsidRPr="0051209E">
      <w:rPr>
        <w:rStyle w:val="Numrodepage"/>
        <w:color w:val="0000FF"/>
      </w:rPr>
      <w:instrText xml:space="preserve">  </w:instrText>
    </w:r>
    <w:r w:rsidRPr="0051209E">
      <w:rPr>
        <w:rStyle w:val="Numrodepage"/>
        <w:color w:val="0000FF"/>
      </w:rPr>
      <w:fldChar w:fldCharType="separate"/>
    </w:r>
    <w:r w:rsidR="00554EC9">
      <w:rPr>
        <w:rStyle w:val="Numrodepage"/>
        <w:noProof/>
        <w:color w:val="0000FF"/>
      </w:rPr>
      <w:t>8</w:t>
    </w:r>
    <w:r w:rsidRPr="0051209E">
      <w:rPr>
        <w:rStyle w:val="Numrodepage"/>
        <w:color w:val="0000FF"/>
      </w:rPr>
      <w:fldChar w:fldCharType="end"/>
    </w:r>
    <w:r w:rsidRPr="0051209E">
      <w:rPr>
        <w:rStyle w:val="Numrodepage"/>
        <w:color w:val="0000FF"/>
      </w:rPr>
      <w:t>/</w:t>
    </w:r>
    <w:r w:rsidRPr="0051209E">
      <w:rPr>
        <w:rStyle w:val="Numrodepage"/>
        <w:color w:val="0000FF"/>
      </w:rPr>
      <w:fldChar w:fldCharType="begin"/>
    </w:r>
    <w:r w:rsidRPr="0051209E">
      <w:rPr>
        <w:rStyle w:val="Numrodepage"/>
        <w:color w:val="0000FF"/>
      </w:rPr>
      <w:instrText xml:space="preserve"> </w:instrText>
    </w:r>
    <w:r>
      <w:rPr>
        <w:rStyle w:val="Numrodepage"/>
        <w:color w:val="0000FF"/>
      </w:rPr>
      <w:instrText>NUMPAGES</w:instrText>
    </w:r>
    <w:r w:rsidRPr="0051209E">
      <w:rPr>
        <w:rStyle w:val="Numrodepage"/>
        <w:color w:val="0000FF"/>
      </w:rPr>
      <w:instrText xml:space="preserve"> </w:instrText>
    </w:r>
    <w:r w:rsidRPr="0051209E">
      <w:rPr>
        <w:rStyle w:val="Numrodepage"/>
        <w:color w:val="0000FF"/>
      </w:rPr>
      <w:fldChar w:fldCharType="separate"/>
    </w:r>
    <w:r w:rsidR="00554EC9">
      <w:rPr>
        <w:rStyle w:val="Numrodepage"/>
        <w:noProof/>
        <w:color w:val="0000FF"/>
      </w:rPr>
      <w:t>13</w:t>
    </w:r>
    <w:r w:rsidRPr="0051209E">
      <w:rPr>
        <w:rStyle w:val="Numrodepage"/>
        <w:color w:val="0000FF"/>
      </w:rPr>
      <w:fldChar w:fldCharType="end"/>
    </w:r>
  </w:p>
  <w:p w14:paraId="01A239B6" w14:textId="4A8B32C3" w:rsidR="001545F7" w:rsidRPr="0051209E" w:rsidRDefault="001545F7" w:rsidP="00DC2849">
    <w:pPr>
      <w:pStyle w:val="Pieddepage"/>
      <w:ind w:right="360"/>
      <w:jc w:val="center"/>
      <w:rPr>
        <w:color w:val="0000FF"/>
      </w:rPr>
    </w:pPr>
    <w:r w:rsidRPr="0051209E">
      <w:rPr>
        <w:color w:val="0000FF"/>
      </w:rPr>
      <w:t>Assemblée Généra</w:t>
    </w:r>
    <w:r>
      <w:rPr>
        <w:color w:val="0000FF"/>
      </w:rPr>
      <w:t>le Ordinaire du 18 décembre 2013</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B3FB4" w14:textId="77777777" w:rsidR="001545F7" w:rsidRPr="0051209E" w:rsidRDefault="001545F7" w:rsidP="00DC2849">
    <w:pPr>
      <w:pStyle w:val="Pieddepage"/>
      <w:ind w:right="360"/>
      <w:jc w:val="center"/>
      <w:rPr>
        <w:color w:val="0000FF"/>
      </w:rPr>
    </w:pPr>
    <w:r w:rsidRPr="0051209E">
      <w:rPr>
        <w:color w:val="0000FF"/>
      </w:rPr>
      <w:t>Assemblée Généra</w:t>
    </w:r>
    <w:r>
      <w:rPr>
        <w:color w:val="0000FF"/>
      </w:rPr>
      <w:t>le Ordinaire du 24 novembre 2011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8A042" w14:textId="77777777" w:rsidR="001545F7" w:rsidRDefault="001545F7">
      <w:r>
        <w:separator/>
      </w:r>
    </w:p>
  </w:footnote>
  <w:footnote w:type="continuationSeparator" w:id="0">
    <w:p w14:paraId="75F88FA9" w14:textId="77777777" w:rsidR="001545F7" w:rsidRDefault="001545F7">
      <w:r>
        <w:continuationSeparator/>
      </w:r>
    </w:p>
  </w:footnote>
  <w:footnote w:id="1">
    <w:p w14:paraId="0C6EE80E" w14:textId="77777777" w:rsidR="001545F7" w:rsidRDefault="001545F7">
      <w:pPr>
        <w:pStyle w:val="Notedebasdepage"/>
      </w:pPr>
      <w:r w:rsidRPr="001466F1">
        <w:rPr>
          <w:rStyle w:val="Marquenotebasdepage"/>
          <w:color w:val="0000FF"/>
        </w:rPr>
        <w:footnoteRef/>
      </w:r>
      <w:r w:rsidRPr="0051209E">
        <w:rPr>
          <w:color w:val="0000FF"/>
        </w:rPr>
        <w:t xml:space="preserve"> N.B. : un formulaire de POUVOIR </w:t>
      </w:r>
      <w:r>
        <w:rPr>
          <w:color w:val="0000FF"/>
        </w:rPr>
        <w:t xml:space="preserve">est disponible </w:t>
      </w:r>
      <w:r w:rsidRPr="0051209E">
        <w:rPr>
          <w:color w:val="0000FF"/>
        </w:rPr>
        <w:t>p</w:t>
      </w:r>
      <w:r>
        <w:rPr>
          <w:color w:val="0000FF"/>
        </w:rPr>
        <w:t>our voter à distance</w:t>
      </w:r>
    </w:p>
  </w:footnote>
  <w:footnote w:id="2">
    <w:p w14:paraId="15C9122B" w14:textId="77777777" w:rsidR="001545F7" w:rsidRPr="005D5AAD" w:rsidRDefault="001545F7" w:rsidP="00DC2849">
      <w:pPr>
        <w:rPr>
          <w:i/>
          <w:color w:val="0000FF"/>
          <w:sz w:val="20"/>
          <w:szCs w:val="20"/>
        </w:rPr>
      </w:pPr>
      <w:r w:rsidRPr="009D4C88">
        <w:rPr>
          <w:rStyle w:val="Marquenotebasdepage"/>
          <w:color w:val="0000FF"/>
        </w:rPr>
        <w:footnoteRef/>
      </w:r>
      <w:r w:rsidRPr="009D4C88">
        <w:rPr>
          <w:color w:val="0000FF"/>
        </w:rPr>
        <w:t xml:space="preserve"> </w:t>
      </w:r>
      <w:r w:rsidRPr="005D5AAD">
        <w:rPr>
          <w:i/>
          <w:color w:val="0000FF"/>
          <w:sz w:val="20"/>
          <w:szCs w:val="20"/>
        </w:rPr>
        <w:t>La qualité de membre de l'association se perd : … par la radiation pour non-paiement de la cotisation, prononcée d'office après deux relances par le Bureau….,</w:t>
      </w:r>
    </w:p>
  </w:footnote>
  <w:footnote w:id="3">
    <w:p w14:paraId="5DCAAE1F" w14:textId="2C342EE9" w:rsidR="001545F7" w:rsidRPr="00CB0E5D" w:rsidRDefault="001545F7">
      <w:pPr>
        <w:pStyle w:val="Notedebasdepage"/>
        <w:rPr>
          <w:color w:val="0000FF"/>
        </w:rPr>
      </w:pPr>
      <w:r w:rsidRPr="00CB0E5D">
        <w:rPr>
          <w:rStyle w:val="Marquenotebasdepage"/>
          <w:color w:val="0000FF"/>
        </w:rPr>
        <w:footnoteRef/>
      </w:r>
      <w:r w:rsidRPr="00CB0E5D">
        <w:rPr>
          <w:color w:val="0000FF"/>
        </w:rPr>
        <w:t xml:space="preserve"> </w:t>
      </w:r>
      <w:r>
        <w:rPr>
          <w:color w:val="0000FF"/>
        </w:rPr>
        <w:t xml:space="preserve">Forum Bleu Marine, nouvelle formule pour le </w:t>
      </w:r>
      <w:r w:rsidRPr="00CB0E5D">
        <w:rPr>
          <w:color w:val="0000FF"/>
        </w:rPr>
        <w:t>CLIAMA : Comité de Liaison et d'Information des Associations de la Marine</w:t>
      </w:r>
    </w:p>
  </w:footnote>
  <w:footnote w:id="4">
    <w:p w14:paraId="4386C56F" w14:textId="77777777" w:rsidR="001545F7" w:rsidRPr="00CB0E5D" w:rsidRDefault="001545F7">
      <w:pPr>
        <w:pStyle w:val="Notedebasdepage"/>
        <w:rPr>
          <w:color w:val="0000FF"/>
        </w:rPr>
      </w:pPr>
      <w:r w:rsidRPr="00CB0E5D">
        <w:rPr>
          <w:rStyle w:val="Marquenotebasdepage"/>
          <w:color w:val="0000FF"/>
        </w:rPr>
        <w:footnoteRef/>
      </w:r>
      <w:r w:rsidRPr="00CB0E5D">
        <w:rPr>
          <w:color w:val="0000FF"/>
        </w:rPr>
        <w:t xml:space="preserve"> CESM : Centre d'Enseigneme</w:t>
      </w:r>
      <w:bookmarkStart w:id="1" w:name="_GoBack"/>
      <w:bookmarkEnd w:id="1"/>
      <w:r w:rsidRPr="00CB0E5D">
        <w:rPr>
          <w:color w:val="0000FF"/>
        </w:rPr>
        <w:t>nt Supérieur de la Marine</w:t>
      </w:r>
    </w:p>
  </w:footnote>
  <w:footnote w:id="5">
    <w:p w14:paraId="24511BED" w14:textId="77777777" w:rsidR="001545F7" w:rsidRDefault="001545F7">
      <w:pPr>
        <w:pStyle w:val="Notedebasdepage"/>
      </w:pPr>
      <w:r>
        <w:rPr>
          <w:rStyle w:val="Marquenotebasdepage"/>
        </w:rPr>
        <w:footnoteRef/>
      </w:r>
      <w:r>
        <w:t xml:space="preserve"> </w:t>
      </w:r>
      <w:hyperlink r:id="rId1" w:history="1">
        <w:r w:rsidRPr="008D7290">
          <w:rPr>
            <w:rStyle w:val="Lienhypertexte"/>
          </w:rPr>
          <w:t>http://www.clubsupmer.org/asso.html</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6FE79" w14:textId="77777777" w:rsidR="001545F7" w:rsidRDefault="001545F7" w:rsidP="00DC2849">
    <w:pPr>
      <w:pStyle w:val="En-tte"/>
      <w:jc w:val="center"/>
      <w:rPr>
        <w:b/>
        <w:bCs/>
        <w:color w:val="000080"/>
        <w:sz w:val="20"/>
      </w:rPr>
    </w:pPr>
    <w:r>
      <w:rPr>
        <w:b/>
        <w:bCs/>
        <w:noProof/>
        <w:color w:val="000080"/>
        <w:sz w:val="36"/>
      </w:rPr>
      <w:drawing>
        <wp:inline distT="0" distB="0" distL="0" distR="0" wp14:anchorId="1A7851FE" wp14:editId="14EE2E0E">
          <wp:extent cx="974725" cy="621030"/>
          <wp:effectExtent l="0" t="0" r="0" b="0"/>
          <wp:docPr id="2" name="Image 2" descr="Logo 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et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725" cy="62103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DB653" w14:textId="77777777" w:rsidR="001545F7" w:rsidRDefault="001545F7" w:rsidP="00DC2849">
    <w:pPr>
      <w:pStyle w:val="En-tte"/>
      <w:jc w:val="center"/>
    </w:pPr>
    <w:r>
      <w:rPr>
        <w:b/>
        <w:bCs/>
        <w:noProof/>
        <w:color w:val="3366FF"/>
        <w:sz w:val="36"/>
      </w:rPr>
      <w:drawing>
        <wp:inline distT="0" distB="0" distL="0" distR="0" wp14:anchorId="10698C15" wp14:editId="3C2FAF8F">
          <wp:extent cx="2136140" cy="1361440"/>
          <wp:effectExtent l="0" t="0" r="0" b="10160"/>
          <wp:docPr id="1" name="Image 1" descr="Logo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140" cy="136144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120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F9E43922"/>
    <w:lvl w:ilvl="0">
      <w:start w:val="1"/>
      <w:numFmt w:val="decimal"/>
      <w:pStyle w:val="Listenumros3"/>
      <w:lvlText w:val="%1."/>
      <w:lvlJc w:val="left"/>
      <w:pPr>
        <w:tabs>
          <w:tab w:val="num" w:pos="926"/>
        </w:tabs>
        <w:ind w:left="926" w:hanging="360"/>
      </w:pPr>
    </w:lvl>
  </w:abstractNum>
  <w:abstractNum w:abstractNumId="2">
    <w:nsid w:val="FFFFFF7F"/>
    <w:multiLevelType w:val="singleLevel"/>
    <w:tmpl w:val="046A9394"/>
    <w:lvl w:ilvl="0">
      <w:start w:val="1"/>
      <w:numFmt w:val="decimal"/>
      <w:pStyle w:val="Listenumros2"/>
      <w:lvlText w:val="%1."/>
      <w:lvlJc w:val="left"/>
      <w:pPr>
        <w:tabs>
          <w:tab w:val="num" w:pos="643"/>
        </w:tabs>
        <w:ind w:left="643" w:hanging="360"/>
      </w:pPr>
    </w:lvl>
  </w:abstractNum>
  <w:abstractNum w:abstractNumId="3">
    <w:nsid w:val="FFFFFF80"/>
    <w:multiLevelType w:val="singleLevel"/>
    <w:tmpl w:val="40765002"/>
    <w:lvl w:ilvl="0">
      <w:start w:val="1"/>
      <w:numFmt w:val="bullet"/>
      <w:pStyle w:val="Listepuces5"/>
      <w:lvlText w:val=""/>
      <w:lvlJc w:val="left"/>
      <w:pPr>
        <w:tabs>
          <w:tab w:val="num" w:pos="1492"/>
        </w:tabs>
        <w:ind w:left="1492" w:hanging="360"/>
      </w:pPr>
      <w:rPr>
        <w:rFonts w:ascii="Symbol" w:hAnsi="Symbol" w:hint="default"/>
      </w:rPr>
    </w:lvl>
  </w:abstractNum>
  <w:abstractNum w:abstractNumId="4">
    <w:nsid w:val="FFFFFF82"/>
    <w:multiLevelType w:val="singleLevel"/>
    <w:tmpl w:val="367234F6"/>
    <w:lvl w:ilvl="0">
      <w:start w:val="1"/>
      <w:numFmt w:val="bullet"/>
      <w:pStyle w:val="Listepuces3"/>
      <w:lvlText w:val=""/>
      <w:lvlJc w:val="left"/>
      <w:pPr>
        <w:tabs>
          <w:tab w:val="num" w:pos="926"/>
        </w:tabs>
        <w:ind w:left="926" w:hanging="360"/>
      </w:pPr>
      <w:rPr>
        <w:rFonts w:ascii="Symbol" w:hAnsi="Symbol" w:hint="default"/>
      </w:rPr>
    </w:lvl>
  </w:abstractNum>
  <w:abstractNum w:abstractNumId="5">
    <w:nsid w:val="FFFFFF83"/>
    <w:multiLevelType w:val="singleLevel"/>
    <w:tmpl w:val="73CCBA5A"/>
    <w:lvl w:ilvl="0">
      <w:start w:val="1"/>
      <w:numFmt w:val="bullet"/>
      <w:pStyle w:val="Listepuces2"/>
      <w:lvlText w:val=""/>
      <w:lvlJc w:val="left"/>
      <w:pPr>
        <w:tabs>
          <w:tab w:val="num" w:pos="643"/>
        </w:tabs>
        <w:ind w:left="643" w:hanging="360"/>
      </w:pPr>
      <w:rPr>
        <w:rFonts w:ascii="Symbol" w:hAnsi="Symbol" w:hint="default"/>
      </w:rPr>
    </w:lvl>
  </w:abstractNum>
  <w:abstractNum w:abstractNumId="6">
    <w:nsid w:val="FFFFFF88"/>
    <w:multiLevelType w:val="singleLevel"/>
    <w:tmpl w:val="DE285332"/>
    <w:lvl w:ilvl="0">
      <w:start w:val="1"/>
      <w:numFmt w:val="decimal"/>
      <w:pStyle w:val="Listenumros"/>
      <w:lvlText w:val="%1."/>
      <w:lvlJc w:val="left"/>
      <w:pPr>
        <w:tabs>
          <w:tab w:val="num" w:pos="360"/>
        </w:tabs>
        <w:ind w:left="360" w:hanging="360"/>
      </w:pPr>
    </w:lvl>
  </w:abstractNum>
  <w:abstractNum w:abstractNumId="7">
    <w:nsid w:val="FFFFFF89"/>
    <w:multiLevelType w:val="singleLevel"/>
    <w:tmpl w:val="AF968A56"/>
    <w:lvl w:ilvl="0">
      <w:start w:val="1"/>
      <w:numFmt w:val="bullet"/>
      <w:pStyle w:val="Listepuces"/>
      <w:lvlText w:val=""/>
      <w:lvlJc w:val="left"/>
      <w:pPr>
        <w:tabs>
          <w:tab w:val="num" w:pos="360"/>
        </w:tabs>
        <w:ind w:left="360" w:hanging="360"/>
      </w:pPr>
      <w:rPr>
        <w:rFonts w:ascii="Symbol" w:hAnsi="Symbol" w:hint="default"/>
      </w:rPr>
    </w:lvl>
  </w:abstractNum>
  <w:abstractNum w:abstractNumId="8">
    <w:nsid w:val="042A75CA"/>
    <w:multiLevelType w:val="hybridMultilevel"/>
    <w:tmpl w:val="453A48F8"/>
    <w:lvl w:ilvl="0" w:tplc="D772AEF0">
      <w:start w:val="1"/>
      <w:numFmt w:val="bullet"/>
      <w:lvlText w:val="-"/>
      <w:lvlJc w:val="left"/>
      <w:pPr>
        <w:tabs>
          <w:tab w:val="num" w:pos="567"/>
        </w:tabs>
        <w:ind w:left="567" w:hanging="283"/>
      </w:pPr>
      <w:rPr>
        <w:rFonts w:ascii="Tahoma" w:hAnsi="Tahoma" w:hint="default"/>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04E910D7"/>
    <w:multiLevelType w:val="hybridMultilevel"/>
    <w:tmpl w:val="934C7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861304D"/>
    <w:multiLevelType w:val="hybridMultilevel"/>
    <w:tmpl w:val="7608B672"/>
    <w:lvl w:ilvl="0" w:tplc="9D6CC386">
      <w:start w:val="1"/>
      <w:numFmt w:val="bullet"/>
      <w:lvlText w:val=""/>
      <w:lvlJc w:val="left"/>
      <w:pPr>
        <w:tabs>
          <w:tab w:val="num" w:pos="851"/>
        </w:tabs>
        <w:ind w:left="851" w:hanging="284"/>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ACB2F9E"/>
    <w:multiLevelType w:val="hybridMultilevel"/>
    <w:tmpl w:val="F93C1E7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07100CC"/>
    <w:multiLevelType w:val="hybridMultilevel"/>
    <w:tmpl w:val="46EC23E4"/>
    <w:lvl w:ilvl="0" w:tplc="02DC12B6">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323482C"/>
    <w:multiLevelType w:val="hybridMultilevel"/>
    <w:tmpl w:val="2C50494E"/>
    <w:lvl w:ilvl="0" w:tplc="9D6CC386">
      <w:start w:val="1"/>
      <w:numFmt w:val="bullet"/>
      <w:lvlText w:val=""/>
      <w:lvlJc w:val="left"/>
      <w:pPr>
        <w:tabs>
          <w:tab w:val="num" w:pos="851"/>
        </w:tabs>
        <w:ind w:left="851" w:hanging="284"/>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521478B"/>
    <w:multiLevelType w:val="hybridMultilevel"/>
    <w:tmpl w:val="B6D0FB3E"/>
    <w:lvl w:ilvl="0" w:tplc="9D6CC386">
      <w:start w:val="1"/>
      <w:numFmt w:val="bullet"/>
      <w:lvlText w:val=""/>
      <w:lvlJc w:val="left"/>
      <w:pPr>
        <w:tabs>
          <w:tab w:val="num" w:pos="851"/>
        </w:tabs>
        <w:ind w:left="851" w:hanging="284"/>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17611175"/>
    <w:multiLevelType w:val="hybridMultilevel"/>
    <w:tmpl w:val="D43819DE"/>
    <w:lvl w:ilvl="0" w:tplc="4142F572">
      <w:start w:val="1"/>
      <w:numFmt w:val="bullet"/>
      <w:lvlText w:val="-"/>
      <w:lvlJc w:val="left"/>
      <w:pPr>
        <w:tabs>
          <w:tab w:val="num" w:pos="720"/>
        </w:tabs>
        <w:ind w:left="720" w:hanging="360"/>
      </w:pPr>
      <w:rPr>
        <w:rFonts w:ascii="Tahoma" w:hAnsi="Tahoma" w:hint="default"/>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186D5547"/>
    <w:multiLevelType w:val="hybridMultilevel"/>
    <w:tmpl w:val="963E6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eb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eb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ebdings"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C935735"/>
    <w:multiLevelType w:val="hybridMultilevel"/>
    <w:tmpl w:val="B2841436"/>
    <w:lvl w:ilvl="0" w:tplc="42B8D8D4">
      <w:start w:val="1"/>
      <w:numFmt w:val="bullet"/>
      <w:lvlText w:val=""/>
      <w:lvlJc w:val="left"/>
      <w:pPr>
        <w:tabs>
          <w:tab w:val="num" w:pos="851"/>
        </w:tabs>
        <w:ind w:left="757" w:hanging="397"/>
      </w:pPr>
      <w:rPr>
        <w:rFonts w:ascii="Webdings" w:hAnsi="Webdings" w:hint="default"/>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1FEB3CE1"/>
    <w:multiLevelType w:val="hybridMultilevel"/>
    <w:tmpl w:val="5DA89198"/>
    <w:lvl w:ilvl="0" w:tplc="F8DE0594">
      <w:start w:val="4"/>
      <w:numFmt w:val="bullet"/>
      <w:lvlText w:val="-"/>
      <w:lvlJc w:val="left"/>
      <w:pPr>
        <w:ind w:left="1065" w:hanging="360"/>
      </w:pPr>
      <w:rPr>
        <w:rFonts w:ascii="Tahoma" w:eastAsia="Times New Roman" w:hAnsi="Tahoma" w:cs="Webdings" w:hint="default"/>
      </w:rPr>
    </w:lvl>
    <w:lvl w:ilvl="1" w:tplc="040C0003" w:tentative="1">
      <w:start w:val="1"/>
      <w:numFmt w:val="bullet"/>
      <w:lvlText w:val="o"/>
      <w:lvlJc w:val="left"/>
      <w:pPr>
        <w:ind w:left="1785" w:hanging="360"/>
      </w:pPr>
      <w:rPr>
        <w:rFonts w:ascii="Courier New" w:hAnsi="Courier New" w:cs="Webdings"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Webdings"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Webdings" w:hint="default"/>
      </w:rPr>
    </w:lvl>
    <w:lvl w:ilvl="8" w:tplc="040C0005" w:tentative="1">
      <w:start w:val="1"/>
      <w:numFmt w:val="bullet"/>
      <w:lvlText w:val=""/>
      <w:lvlJc w:val="left"/>
      <w:pPr>
        <w:ind w:left="6825" w:hanging="360"/>
      </w:pPr>
      <w:rPr>
        <w:rFonts w:ascii="Wingdings" w:hAnsi="Wingdings" w:hint="default"/>
      </w:rPr>
    </w:lvl>
  </w:abstractNum>
  <w:abstractNum w:abstractNumId="19">
    <w:nsid w:val="34531B00"/>
    <w:multiLevelType w:val="hybridMultilevel"/>
    <w:tmpl w:val="24D2E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C850924"/>
    <w:multiLevelType w:val="multilevel"/>
    <w:tmpl w:val="61D46390"/>
    <w:lvl w:ilvl="0">
      <w:start w:val="1"/>
      <w:numFmt w:val="bullet"/>
      <w:lvlText w:val=""/>
      <w:lvlJc w:val="left"/>
      <w:pPr>
        <w:tabs>
          <w:tab w:val="num" w:pos="1361"/>
        </w:tabs>
        <w:ind w:left="1701" w:hanging="340"/>
      </w:pPr>
      <w:rPr>
        <w:rFonts w:ascii="Webdings" w:hAnsi="Webdings" w:hint="default"/>
      </w:rPr>
    </w:lvl>
    <w:lvl w:ilvl="1">
      <w:start w:val="1"/>
      <w:numFmt w:val="bullet"/>
      <w:lvlText w:val="o"/>
      <w:lvlJc w:val="left"/>
      <w:pPr>
        <w:tabs>
          <w:tab w:val="num" w:pos="1440"/>
        </w:tabs>
        <w:ind w:left="1440" w:hanging="360"/>
      </w:pPr>
      <w:rPr>
        <w:rFonts w:ascii="Courier New" w:hAnsi="Courier New" w:cs="Web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eb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eb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F4C0867"/>
    <w:multiLevelType w:val="hybridMultilevel"/>
    <w:tmpl w:val="1E864F26"/>
    <w:lvl w:ilvl="0" w:tplc="9D6CC386">
      <w:start w:val="1"/>
      <w:numFmt w:val="bullet"/>
      <w:lvlText w:val=""/>
      <w:lvlJc w:val="left"/>
      <w:pPr>
        <w:tabs>
          <w:tab w:val="num" w:pos="851"/>
        </w:tabs>
        <w:ind w:left="851" w:hanging="284"/>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25D2ACD"/>
    <w:multiLevelType w:val="hybridMultilevel"/>
    <w:tmpl w:val="8BACAAD2"/>
    <w:lvl w:ilvl="0" w:tplc="E0FCC4AC">
      <w:start w:val="1"/>
      <w:numFmt w:val="bullet"/>
      <w:lvlText w:val=""/>
      <w:lvlJc w:val="left"/>
      <w:pPr>
        <w:tabs>
          <w:tab w:val="num" w:pos="567"/>
        </w:tabs>
        <w:ind w:left="567" w:hanging="20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5F044A0"/>
    <w:multiLevelType w:val="hybridMultilevel"/>
    <w:tmpl w:val="E402A8D4"/>
    <w:lvl w:ilvl="0" w:tplc="D772AEF0">
      <w:start w:val="1"/>
      <w:numFmt w:val="bullet"/>
      <w:lvlText w:val="-"/>
      <w:lvlJc w:val="left"/>
      <w:pPr>
        <w:tabs>
          <w:tab w:val="num" w:pos="567"/>
        </w:tabs>
        <w:ind w:left="567" w:hanging="283"/>
      </w:pPr>
      <w:rPr>
        <w:rFonts w:ascii="Tahoma" w:hAnsi="Tahoma" w:hint="default"/>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8D31C70"/>
    <w:multiLevelType w:val="multilevel"/>
    <w:tmpl w:val="CFF439DE"/>
    <w:lvl w:ilvl="0">
      <w:start w:val="1"/>
      <w:numFmt w:val="decimal"/>
      <w:pStyle w:val="Titre1"/>
      <w:lvlText w:val="%1."/>
      <w:lvlJc w:val="left"/>
      <w:pPr>
        <w:tabs>
          <w:tab w:val="num" w:pos="360"/>
        </w:tabs>
        <w:ind w:left="360" w:hanging="360"/>
      </w:pPr>
      <w:rPr>
        <w:rFonts w:hint="default"/>
      </w:rPr>
    </w:lvl>
    <w:lvl w:ilvl="1">
      <w:start w:val="1"/>
      <w:numFmt w:val="decimal"/>
      <w:pStyle w:val="Titre2"/>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50313809"/>
    <w:multiLevelType w:val="hybridMultilevel"/>
    <w:tmpl w:val="F6C47546"/>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51B14872"/>
    <w:multiLevelType w:val="hybridMultilevel"/>
    <w:tmpl w:val="1432020C"/>
    <w:lvl w:ilvl="0" w:tplc="9D6CC386">
      <w:start w:val="1"/>
      <w:numFmt w:val="bullet"/>
      <w:lvlText w:val=""/>
      <w:lvlJc w:val="left"/>
      <w:pPr>
        <w:tabs>
          <w:tab w:val="num" w:pos="851"/>
        </w:tabs>
        <w:ind w:left="851" w:hanging="284"/>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24E4B2B"/>
    <w:multiLevelType w:val="multilevel"/>
    <w:tmpl w:val="4FA24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52CC2F18"/>
    <w:multiLevelType w:val="hybridMultilevel"/>
    <w:tmpl w:val="D884F330"/>
    <w:lvl w:ilvl="0" w:tplc="9578B36C">
      <w:start w:val="60"/>
      <w:numFmt w:val="bullet"/>
      <w:lvlText w:val="-"/>
      <w:lvlJc w:val="left"/>
      <w:pPr>
        <w:ind w:left="720" w:hanging="360"/>
      </w:pPr>
      <w:rPr>
        <w:rFonts w:ascii="Tahoma" w:eastAsia="Times New Roman" w:hAnsi="Tahom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3E82E4E"/>
    <w:multiLevelType w:val="hybridMultilevel"/>
    <w:tmpl w:val="4C247890"/>
    <w:lvl w:ilvl="0" w:tplc="15E422F6">
      <w:start w:val="1"/>
      <w:numFmt w:val="bullet"/>
      <w:pStyle w:val="dialogue"/>
      <w:lvlText w:val=""/>
      <w:lvlJc w:val="left"/>
      <w:pPr>
        <w:tabs>
          <w:tab w:val="num" w:pos="567"/>
        </w:tabs>
        <w:ind w:left="1191" w:hanging="22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541E3CF4"/>
    <w:multiLevelType w:val="hybridMultilevel"/>
    <w:tmpl w:val="200E3F34"/>
    <w:lvl w:ilvl="0" w:tplc="D772AEF0">
      <w:start w:val="1"/>
      <w:numFmt w:val="bullet"/>
      <w:lvlText w:val="-"/>
      <w:lvlJc w:val="left"/>
      <w:pPr>
        <w:tabs>
          <w:tab w:val="num" w:pos="567"/>
        </w:tabs>
        <w:ind w:left="567" w:hanging="283"/>
      </w:pPr>
      <w:rPr>
        <w:rFonts w:ascii="Tahoma" w:hAnsi="Tahoma" w:hint="default"/>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0CF33A4"/>
    <w:multiLevelType w:val="hybridMultilevel"/>
    <w:tmpl w:val="A4D6585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611B0F39"/>
    <w:multiLevelType w:val="hybridMultilevel"/>
    <w:tmpl w:val="4A82D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3120039"/>
    <w:multiLevelType w:val="hybridMultilevel"/>
    <w:tmpl w:val="61D46390"/>
    <w:lvl w:ilvl="0" w:tplc="A8A4423A">
      <w:start w:val="1"/>
      <w:numFmt w:val="bullet"/>
      <w:lvlText w:val=""/>
      <w:lvlJc w:val="left"/>
      <w:pPr>
        <w:tabs>
          <w:tab w:val="num" w:pos="1361"/>
        </w:tabs>
        <w:ind w:left="1701" w:hanging="340"/>
      </w:pPr>
      <w:rPr>
        <w:rFonts w:ascii="Webdings" w:hAnsi="Webdings" w:hint="default"/>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54A1A83"/>
    <w:multiLevelType w:val="hybridMultilevel"/>
    <w:tmpl w:val="96444448"/>
    <w:lvl w:ilvl="0" w:tplc="F3408C3C">
      <w:start w:val="1"/>
      <w:numFmt w:val="bullet"/>
      <w:lvlText w:val=""/>
      <w:lvlJc w:val="left"/>
      <w:pPr>
        <w:tabs>
          <w:tab w:val="num" w:pos="360"/>
        </w:tabs>
        <w:ind w:left="510" w:hanging="397"/>
      </w:pPr>
      <w:rPr>
        <w:rFonts w:ascii="Webdings" w:hAnsi="Webdings" w:hint="default"/>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58E3A3D"/>
    <w:multiLevelType w:val="hybridMultilevel"/>
    <w:tmpl w:val="D71E4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655278A"/>
    <w:multiLevelType w:val="multilevel"/>
    <w:tmpl w:val="96444448"/>
    <w:lvl w:ilvl="0">
      <w:start w:val="1"/>
      <w:numFmt w:val="bullet"/>
      <w:lvlText w:val=""/>
      <w:lvlJc w:val="left"/>
      <w:pPr>
        <w:tabs>
          <w:tab w:val="num" w:pos="360"/>
        </w:tabs>
        <w:ind w:left="510" w:hanging="397"/>
      </w:pPr>
      <w:rPr>
        <w:rFonts w:ascii="Webdings" w:hAnsi="Webdings" w:hint="default"/>
      </w:rPr>
    </w:lvl>
    <w:lvl w:ilvl="1">
      <w:start w:val="1"/>
      <w:numFmt w:val="bullet"/>
      <w:lvlText w:val="o"/>
      <w:lvlJc w:val="left"/>
      <w:pPr>
        <w:tabs>
          <w:tab w:val="num" w:pos="1440"/>
        </w:tabs>
        <w:ind w:left="1440" w:hanging="360"/>
      </w:pPr>
      <w:rPr>
        <w:rFonts w:ascii="Courier New" w:hAnsi="Courier New" w:cs="Web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eb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eb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81671FD"/>
    <w:multiLevelType w:val="hybridMultilevel"/>
    <w:tmpl w:val="6AFEF122"/>
    <w:lvl w:ilvl="0" w:tplc="D772AEF0">
      <w:start w:val="1"/>
      <w:numFmt w:val="bullet"/>
      <w:lvlText w:val="-"/>
      <w:lvlJc w:val="left"/>
      <w:pPr>
        <w:tabs>
          <w:tab w:val="num" w:pos="567"/>
        </w:tabs>
        <w:ind w:left="567" w:hanging="283"/>
      </w:pPr>
      <w:rPr>
        <w:rFonts w:ascii="Tahoma" w:hAnsi="Tahoma" w:hint="default"/>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8A26B0E"/>
    <w:multiLevelType w:val="hybridMultilevel"/>
    <w:tmpl w:val="FCDAE8D6"/>
    <w:lvl w:ilvl="0" w:tplc="9D6CC386">
      <w:start w:val="1"/>
      <w:numFmt w:val="bullet"/>
      <w:lvlText w:val=""/>
      <w:lvlJc w:val="left"/>
      <w:pPr>
        <w:tabs>
          <w:tab w:val="num" w:pos="851"/>
        </w:tabs>
        <w:ind w:left="851" w:hanging="284"/>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5A049F1"/>
    <w:multiLevelType w:val="multilevel"/>
    <w:tmpl w:val="040C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40">
    <w:nsid w:val="7988333B"/>
    <w:multiLevelType w:val="hybridMultilevel"/>
    <w:tmpl w:val="2E582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C2E4739"/>
    <w:multiLevelType w:val="hybridMultilevel"/>
    <w:tmpl w:val="34A062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eb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eb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ebdings"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39"/>
  </w:num>
  <w:num w:numId="3">
    <w:abstractNumId w:val="6"/>
  </w:num>
  <w:num w:numId="4">
    <w:abstractNumId w:val="2"/>
  </w:num>
  <w:num w:numId="5">
    <w:abstractNumId w:val="1"/>
  </w:num>
  <w:num w:numId="6">
    <w:abstractNumId w:val="7"/>
  </w:num>
  <w:num w:numId="7">
    <w:abstractNumId w:val="5"/>
  </w:num>
  <w:num w:numId="8">
    <w:abstractNumId w:val="4"/>
  </w:num>
  <w:num w:numId="9">
    <w:abstractNumId w:val="3"/>
  </w:num>
  <w:num w:numId="10">
    <w:abstractNumId w:val="31"/>
  </w:num>
  <w:num w:numId="11">
    <w:abstractNumId w:val="30"/>
  </w:num>
  <w:num w:numId="12">
    <w:abstractNumId w:val="8"/>
  </w:num>
  <w:num w:numId="13">
    <w:abstractNumId w:val="37"/>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5"/>
  </w:num>
  <w:num w:numId="17">
    <w:abstractNumId w:val="12"/>
  </w:num>
  <w:num w:numId="18">
    <w:abstractNumId w:val="23"/>
  </w:num>
  <w:num w:numId="19">
    <w:abstractNumId w:val="25"/>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4"/>
  </w:num>
  <w:num w:numId="27">
    <w:abstractNumId w:val="21"/>
  </w:num>
  <w:num w:numId="28">
    <w:abstractNumId w:val="10"/>
  </w:num>
  <w:num w:numId="29">
    <w:abstractNumId w:val="26"/>
  </w:num>
  <w:num w:numId="30">
    <w:abstractNumId w:val="38"/>
  </w:num>
  <w:num w:numId="31">
    <w:abstractNumId w:val="13"/>
  </w:num>
  <w:num w:numId="32">
    <w:abstractNumId w:val="41"/>
  </w:num>
  <w:num w:numId="33">
    <w:abstractNumId w:val="16"/>
  </w:num>
  <w:num w:numId="34">
    <w:abstractNumId w:val="33"/>
  </w:num>
  <w:num w:numId="35">
    <w:abstractNumId w:val="20"/>
  </w:num>
  <w:num w:numId="36">
    <w:abstractNumId w:val="34"/>
  </w:num>
  <w:num w:numId="37">
    <w:abstractNumId w:val="36"/>
  </w:num>
  <w:num w:numId="38">
    <w:abstractNumId w:val="17"/>
  </w:num>
  <w:num w:numId="39">
    <w:abstractNumId w:val="40"/>
  </w:num>
  <w:num w:numId="40">
    <w:abstractNumId w:val="35"/>
  </w:num>
  <w:num w:numId="41">
    <w:abstractNumId w:val="24"/>
  </w:num>
  <w:num w:numId="42">
    <w:abstractNumId w:val="9"/>
  </w:num>
  <w:num w:numId="43">
    <w:abstractNumId w:val="19"/>
  </w:num>
  <w:num w:numId="44">
    <w:abstractNumId w:val="32"/>
  </w:num>
  <w:num w:numId="45">
    <w:abstractNumId w:val="18"/>
  </w:num>
  <w:num w:numId="46">
    <w:abstractNumId w:val="22"/>
  </w:num>
  <w:num w:numId="47">
    <w:abstractNumId w:val="0"/>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DD"/>
    <w:rsid w:val="00000425"/>
    <w:rsid w:val="000137C0"/>
    <w:rsid w:val="00020EE0"/>
    <w:rsid w:val="00031DCF"/>
    <w:rsid w:val="00033A52"/>
    <w:rsid w:val="000529B8"/>
    <w:rsid w:val="00054098"/>
    <w:rsid w:val="000705B3"/>
    <w:rsid w:val="00073468"/>
    <w:rsid w:val="000F2E17"/>
    <w:rsid w:val="00124D05"/>
    <w:rsid w:val="00142A29"/>
    <w:rsid w:val="001545F7"/>
    <w:rsid w:val="00163631"/>
    <w:rsid w:val="001644DA"/>
    <w:rsid w:val="00177E88"/>
    <w:rsid w:val="001966E7"/>
    <w:rsid w:val="001B60C9"/>
    <w:rsid w:val="001C4697"/>
    <w:rsid w:val="001D22C1"/>
    <w:rsid w:val="001D3703"/>
    <w:rsid w:val="0024230C"/>
    <w:rsid w:val="0028643B"/>
    <w:rsid w:val="002956E0"/>
    <w:rsid w:val="002B4BE4"/>
    <w:rsid w:val="002E476B"/>
    <w:rsid w:val="002E6EF0"/>
    <w:rsid w:val="00333475"/>
    <w:rsid w:val="00357776"/>
    <w:rsid w:val="00366BF4"/>
    <w:rsid w:val="00373DBE"/>
    <w:rsid w:val="003B6E19"/>
    <w:rsid w:val="003C3F69"/>
    <w:rsid w:val="00456ECC"/>
    <w:rsid w:val="00465CFF"/>
    <w:rsid w:val="004714DD"/>
    <w:rsid w:val="004C1052"/>
    <w:rsid w:val="004C46D9"/>
    <w:rsid w:val="005014C6"/>
    <w:rsid w:val="00504904"/>
    <w:rsid w:val="00512C85"/>
    <w:rsid w:val="00520187"/>
    <w:rsid w:val="00554EC9"/>
    <w:rsid w:val="005675F7"/>
    <w:rsid w:val="00577FF1"/>
    <w:rsid w:val="005A15B1"/>
    <w:rsid w:val="005D1E48"/>
    <w:rsid w:val="005E2904"/>
    <w:rsid w:val="006238BE"/>
    <w:rsid w:val="00634B65"/>
    <w:rsid w:val="00662627"/>
    <w:rsid w:val="006A2FDC"/>
    <w:rsid w:val="006E15E5"/>
    <w:rsid w:val="006E366F"/>
    <w:rsid w:val="006E3A5B"/>
    <w:rsid w:val="00712359"/>
    <w:rsid w:val="00741294"/>
    <w:rsid w:val="00752977"/>
    <w:rsid w:val="007C021B"/>
    <w:rsid w:val="007D42FE"/>
    <w:rsid w:val="008509E4"/>
    <w:rsid w:val="008536AC"/>
    <w:rsid w:val="00862F9B"/>
    <w:rsid w:val="008755EC"/>
    <w:rsid w:val="008774BD"/>
    <w:rsid w:val="008A37B9"/>
    <w:rsid w:val="008C0322"/>
    <w:rsid w:val="00916F56"/>
    <w:rsid w:val="009D723A"/>
    <w:rsid w:val="009F56AF"/>
    <w:rsid w:val="00A00758"/>
    <w:rsid w:val="00A04780"/>
    <w:rsid w:val="00A07378"/>
    <w:rsid w:val="00A078AE"/>
    <w:rsid w:val="00A3269E"/>
    <w:rsid w:val="00A426BD"/>
    <w:rsid w:val="00A5660A"/>
    <w:rsid w:val="00A8377F"/>
    <w:rsid w:val="00AA4BEC"/>
    <w:rsid w:val="00AC45B5"/>
    <w:rsid w:val="00AF4E12"/>
    <w:rsid w:val="00B339C1"/>
    <w:rsid w:val="00BA01D5"/>
    <w:rsid w:val="00BB4102"/>
    <w:rsid w:val="00C235D0"/>
    <w:rsid w:val="00C9777E"/>
    <w:rsid w:val="00D0111E"/>
    <w:rsid w:val="00D34C1C"/>
    <w:rsid w:val="00D51A42"/>
    <w:rsid w:val="00D613DF"/>
    <w:rsid w:val="00D63BF4"/>
    <w:rsid w:val="00DC2849"/>
    <w:rsid w:val="00DE6A9B"/>
    <w:rsid w:val="00DF3723"/>
    <w:rsid w:val="00DF405D"/>
    <w:rsid w:val="00E33D26"/>
    <w:rsid w:val="00E525BE"/>
    <w:rsid w:val="00E61573"/>
    <w:rsid w:val="00E90C45"/>
    <w:rsid w:val="00EB68E3"/>
    <w:rsid w:val="00EF416C"/>
    <w:rsid w:val="00F05A43"/>
    <w:rsid w:val="00FA057A"/>
    <w:rsid w:val="00FC342F"/>
    <w:rsid w:val="00FE5BF6"/>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4D79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E6E"/>
    <w:pPr>
      <w:spacing w:after="60" w:line="312" w:lineRule="auto"/>
      <w:jc w:val="both"/>
    </w:pPr>
    <w:rPr>
      <w:rFonts w:ascii="Tahoma" w:hAnsi="Tahoma"/>
      <w:sz w:val="22"/>
      <w:szCs w:val="22"/>
    </w:rPr>
  </w:style>
  <w:style w:type="paragraph" w:styleId="Titre1">
    <w:name w:val="heading 1"/>
    <w:basedOn w:val="Normal"/>
    <w:next w:val="Normal"/>
    <w:qFormat/>
    <w:rsid w:val="006C76FE"/>
    <w:pPr>
      <w:keepNext/>
      <w:numPr>
        <w:numId w:val="20"/>
      </w:numPr>
      <w:spacing w:before="240"/>
      <w:outlineLvl w:val="0"/>
    </w:pPr>
    <w:rPr>
      <w:rFonts w:cs="Arial"/>
      <w:b/>
      <w:bCs/>
      <w:color w:val="0000FF"/>
      <w:kern w:val="32"/>
    </w:rPr>
  </w:style>
  <w:style w:type="paragraph" w:styleId="Titre2">
    <w:name w:val="heading 2"/>
    <w:basedOn w:val="Normal"/>
    <w:next w:val="Normal"/>
    <w:qFormat/>
    <w:rsid w:val="00CA0798"/>
    <w:pPr>
      <w:keepNext/>
      <w:numPr>
        <w:ilvl w:val="1"/>
        <w:numId w:val="20"/>
      </w:numPr>
      <w:spacing w:before="240"/>
      <w:outlineLvl w:val="1"/>
    </w:pPr>
    <w:rPr>
      <w:rFonts w:cs="Arial"/>
      <w:b/>
      <w:bCs/>
      <w:iCs/>
    </w:rPr>
  </w:style>
  <w:style w:type="paragraph" w:styleId="Titre3">
    <w:name w:val="heading 3"/>
    <w:basedOn w:val="Normal"/>
    <w:next w:val="Normal"/>
    <w:qFormat/>
    <w:rsid w:val="006F739B"/>
    <w:pPr>
      <w:keepNext/>
      <w:spacing w:before="240"/>
      <w:outlineLvl w:val="2"/>
    </w:pPr>
    <w:rPr>
      <w:rFonts w:cs="Arial"/>
      <w:b/>
      <w:bCs/>
      <w:sz w:val="28"/>
    </w:rPr>
  </w:style>
  <w:style w:type="paragraph" w:styleId="Titre4">
    <w:name w:val="heading 4"/>
    <w:basedOn w:val="Normal"/>
    <w:next w:val="Normal"/>
    <w:qFormat/>
    <w:rsid w:val="00785E6E"/>
    <w:pPr>
      <w:keepNext/>
      <w:spacing w:before="240"/>
      <w:outlineLvl w:val="3"/>
    </w:pPr>
    <w:rPr>
      <w:rFonts w:ascii="Times New Roman" w:hAnsi="Times New Roman"/>
      <w:b/>
      <w:bCs/>
      <w:sz w:val="28"/>
      <w:szCs w:val="28"/>
    </w:rPr>
  </w:style>
  <w:style w:type="paragraph" w:styleId="Titre5">
    <w:name w:val="heading 5"/>
    <w:basedOn w:val="Normal"/>
    <w:next w:val="Normal"/>
    <w:qFormat/>
    <w:rsid w:val="00F74A53"/>
    <w:pPr>
      <w:numPr>
        <w:ilvl w:val="4"/>
        <w:numId w:val="2"/>
      </w:numPr>
      <w:spacing w:before="240"/>
      <w:outlineLvl w:val="4"/>
    </w:pPr>
    <w:rPr>
      <w:b/>
      <w:bCs/>
      <w:i/>
      <w:iCs/>
      <w:sz w:val="26"/>
      <w:szCs w:val="26"/>
    </w:rPr>
  </w:style>
  <w:style w:type="paragraph" w:styleId="Titre6">
    <w:name w:val="heading 6"/>
    <w:basedOn w:val="Normal"/>
    <w:next w:val="Normal"/>
    <w:qFormat/>
    <w:rsid w:val="00F74A53"/>
    <w:pPr>
      <w:numPr>
        <w:ilvl w:val="5"/>
        <w:numId w:val="2"/>
      </w:numPr>
      <w:spacing w:before="240"/>
      <w:outlineLvl w:val="5"/>
    </w:pPr>
    <w:rPr>
      <w:rFonts w:ascii="Times New Roman" w:hAnsi="Times New Roman"/>
      <w:b/>
      <w:bCs/>
    </w:rPr>
  </w:style>
  <w:style w:type="paragraph" w:styleId="Titre7">
    <w:name w:val="heading 7"/>
    <w:basedOn w:val="Normal"/>
    <w:next w:val="Normal"/>
    <w:qFormat/>
    <w:rsid w:val="00F74A53"/>
    <w:pPr>
      <w:numPr>
        <w:ilvl w:val="6"/>
        <w:numId w:val="2"/>
      </w:numPr>
      <w:spacing w:before="240"/>
      <w:outlineLvl w:val="6"/>
    </w:pPr>
    <w:rPr>
      <w:rFonts w:ascii="Times New Roman" w:hAnsi="Times New Roman"/>
    </w:rPr>
  </w:style>
  <w:style w:type="paragraph" w:styleId="Titre8">
    <w:name w:val="heading 8"/>
    <w:basedOn w:val="Normal"/>
    <w:next w:val="Normal"/>
    <w:qFormat/>
    <w:rsid w:val="00F74A53"/>
    <w:pPr>
      <w:numPr>
        <w:ilvl w:val="7"/>
        <w:numId w:val="2"/>
      </w:numPr>
      <w:spacing w:before="240"/>
      <w:outlineLvl w:val="7"/>
    </w:pPr>
    <w:rPr>
      <w:rFonts w:ascii="Times New Roman" w:hAnsi="Times New Roman"/>
      <w:i/>
      <w:iCs/>
    </w:rPr>
  </w:style>
  <w:style w:type="paragraph" w:styleId="Titre9">
    <w:name w:val="heading 9"/>
    <w:basedOn w:val="Normal"/>
    <w:next w:val="Normal"/>
    <w:qFormat/>
    <w:rsid w:val="00F74A53"/>
    <w:pPr>
      <w:numPr>
        <w:ilvl w:val="8"/>
        <w:numId w:val="2"/>
      </w:numPr>
      <w:spacing w:before="240"/>
      <w:outlineLvl w:val="8"/>
    </w:pPr>
    <w:rPr>
      <w:rFont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4534CF"/>
    <w:pPr>
      <w:spacing w:before="240"/>
      <w:jc w:val="center"/>
      <w:outlineLvl w:val="0"/>
    </w:pPr>
    <w:rPr>
      <w:b/>
      <w:bCs/>
      <w:color w:val="0000FF"/>
      <w:kern w:val="28"/>
      <w:sz w:val="28"/>
      <w:szCs w:val="28"/>
      <w:lang w:eastAsia="x-none"/>
    </w:rPr>
  </w:style>
  <w:style w:type="paragraph" w:customStyle="1" w:styleId="dialogue">
    <w:name w:val="dialogue"/>
    <w:basedOn w:val="Normal"/>
    <w:rsid w:val="00BF6120"/>
    <w:pPr>
      <w:numPr>
        <w:numId w:val="1"/>
      </w:numPr>
      <w:tabs>
        <w:tab w:val="right" w:pos="6187"/>
      </w:tabs>
      <w:autoSpaceDE w:val="0"/>
      <w:autoSpaceDN w:val="0"/>
      <w:adjustRightInd w:val="0"/>
      <w:spacing w:before="120" w:after="0"/>
    </w:pPr>
    <w:rPr>
      <w:rFonts w:cs="Arial"/>
    </w:rPr>
  </w:style>
  <w:style w:type="paragraph" w:styleId="Liste">
    <w:name w:val="List"/>
    <w:basedOn w:val="Normal"/>
    <w:rsid w:val="00785E6E"/>
    <w:pPr>
      <w:ind w:left="283" w:hanging="283"/>
    </w:pPr>
  </w:style>
  <w:style w:type="paragraph" w:styleId="Liste2">
    <w:name w:val="List 2"/>
    <w:basedOn w:val="Normal"/>
    <w:rsid w:val="00785E6E"/>
    <w:pPr>
      <w:ind w:left="566" w:hanging="283"/>
    </w:pPr>
  </w:style>
  <w:style w:type="paragraph" w:styleId="Liste3">
    <w:name w:val="List 3"/>
    <w:basedOn w:val="Normal"/>
    <w:rsid w:val="00785E6E"/>
    <w:pPr>
      <w:ind w:left="849" w:hanging="283"/>
    </w:pPr>
  </w:style>
  <w:style w:type="paragraph" w:styleId="Listenumros">
    <w:name w:val="List Number"/>
    <w:basedOn w:val="Normal"/>
    <w:rsid w:val="00785E6E"/>
    <w:pPr>
      <w:numPr>
        <w:numId w:val="3"/>
      </w:numPr>
    </w:pPr>
  </w:style>
  <w:style w:type="paragraph" w:styleId="Listenumros2">
    <w:name w:val="List Number 2"/>
    <w:basedOn w:val="Normal"/>
    <w:rsid w:val="00785E6E"/>
    <w:pPr>
      <w:numPr>
        <w:numId w:val="4"/>
      </w:numPr>
    </w:pPr>
  </w:style>
  <w:style w:type="paragraph" w:styleId="Listenumros3">
    <w:name w:val="List Number 3"/>
    <w:basedOn w:val="Normal"/>
    <w:rsid w:val="00785E6E"/>
    <w:pPr>
      <w:numPr>
        <w:numId w:val="5"/>
      </w:numPr>
    </w:pPr>
  </w:style>
  <w:style w:type="paragraph" w:styleId="Listepuces">
    <w:name w:val="List Bullet"/>
    <w:basedOn w:val="Normal"/>
    <w:rsid w:val="00785E6E"/>
    <w:pPr>
      <w:numPr>
        <w:numId w:val="6"/>
      </w:numPr>
    </w:pPr>
  </w:style>
  <w:style w:type="paragraph" w:styleId="Listepuces2">
    <w:name w:val="List Bullet 2"/>
    <w:basedOn w:val="Normal"/>
    <w:rsid w:val="00785E6E"/>
    <w:pPr>
      <w:numPr>
        <w:numId w:val="7"/>
      </w:numPr>
    </w:pPr>
  </w:style>
  <w:style w:type="paragraph" w:styleId="Listepuces3">
    <w:name w:val="List Bullet 3"/>
    <w:basedOn w:val="Normal"/>
    <w:rsid w:val="00785E6E"/>
    <w:pPr>
      <w:numPr>
        <w:numId w:val="8"/>
      </w:numPr>
    </w:pPr>
  </w:style>
  <w:style w:type="paragraph" w:styleId="Listepuces5">
    <w:name w:val="List Bullet 5"/>
    <w:basedOn w:val="Normal"/>
    <w:rsid w:val="00785E6E"/>
    <w:pPr>
      <w:numPr>
        <w:numId w:val="9"/>
      </w:numPr>
    </w:pPr>
  </w:style>
  <w:style w:type="paragraph" w:styleId="Listecontinue">
    <w:name w:val="List Continue"/>
    <w:basedOn w:val="Normal"/>
    <w:rsid w:val="00785E6E"/>
    <w:pPr>
      <w:spacing w:after="120"/>
      <w:ind w:left="283"/>
    </w:pPr>
  </w:style>
  <w:style w:type="paragraph" w:styleId="Listecontinue2">
    <w:name w:val="List Continue 2"/>
    <w:basedOn w:val="Normal"/>
    <w:rsid w:val="00785E6E"/>
    <w:pPr>
      <w:spacing w:after="120"/>
      <w:ind w:left="566"/>
    </w:pPr>
  </w:style>
  <w:style w:type="character" w:styleId="Numrodepage">
    <w:name w:val="page number"/>
    <w:rsid w:val="00785E6E"/>
    <w:rPr>
      <w:rFonts w:ascii="Tahoma" w:hAnsi="Tahoma"/>
      <w:sz w:val="16"/>
      <w:szCs w:val="16"/>
    </w:rPr>
  </w:style>
  <w:style w:type="paragraph" w:styleId="Pieddepage">
    <w:name w:val="footer"/>
    <w:basedOn w:val="Normal"/>
    <w:link w:val="PieddepageCar"/>
    <w:rsid w:val="00C64C3F"/>
    <w:pPr>
      <w:pBdr>
        <w:top w:val="single" w:sz="4" w:space="3" w:color="auto"/>
      </w:pBdr>
      <w:tabs>
        <w:tab w:val="center" w:pos="4536"/>
        <w:tab w:val="right" w:pos="9072"/>
      </w:tabs>
      <w:spacing w:before="60"/>
    </w:pPr>
    <w:rPr>
      <w:sz w:val="18"/>
      <w:szCs w:val="18"/>
    </w:rPr>
  </w:style>
  <w:style w:type="paragraph" w:styleId="En-tte">
    <w:name w:val="header"/>
    <w:basedOn w:val="Normal"/>
    <w:link w:val="En-tteCar"/>
    <w:rsid w:val="00C64C3F"/>
    <w:pPr>
      <w:tabs>
        <w:tab w:val="center" w:pos="4536"/>
        <w:tab w:val="right" w:pos="9072"/>
      </w:tabs>
      <w:jc w:val="right"/>
    </w:pPr>
    <w:rPr>
      <w:sz w:val="16"/>
      <w:szCs w:val="16"/>
    </w:rPr>
  </w:style>
  <w:style w:type="character" w:styleId="Lienhypertexte">
    <w:name w:val="Hyperlink"/>
    <w:rsid w:val="006F739B"/>
    <w:rPr>
      <w:color w:val="0000FF"/>
      <w:u w:val="single"/>
    </w:rPr>
  </w:style>
  <w:style w:type="paragraph" w:customStyle="1" w:styleId="StyleTitre312pt">
    <w:name w:val="Style Titre 3 + 12 pt"/>
    <w:basedOn w:val="Titre3"/>
    <w:rsid w:val="006F739B"/>
    <w:rPr>
      <w:sz w:val="24"/>
    </w:rPr>
  </w:style>
  <w:style w:type="paragraph" w:styleId="Notedebasdepage">
    <w:name w:val="footnote text"/>
    <w:basedOn w:val="Normal"/>
    <w:link w:val="NotedebasdepageCar"/>
    <w:semiHidden/>
    <w:rsid w:val="009042D0"/>
    <w:rPr>
      <w:sz w:val="20"/>
      <w:szCs w:val="20"/>
      <w:lang w:val="x-none" w:eastAsia="x-none"/>
    </w:rPr>
  </w:style>
  <w:style w:type="character" w:styleId="Marquenotebasdepage">
    <w:name w:val="footnote reference"/>
    <w:semiHidden/>
    <w:rsid w:val="009042D0"/>
    <w:rPr>
      <w:vertAlign w:val="superscript"/>
    </w:rPr>
  </w:style>
  <w:style w:type="paragraph" w:styleId="Corpsdetexte">
    <w:name w:val="Body Text"/>
    <w:basedOn w:val="Normal"/>
    <w:link w:val="CorpsdetexteCar"/>
    <w:rsid w:val="009324C6"/>
    <w:pPr>
      <w:spacing w:after="0" w:line="240" w:lineRule="auto"/>
    </w:pPr>
    <w:rPr>
      <w:rFonts w:ascii="Times New Roman" w:hAnsi="Times New Roman"/>
      <w:sz w:val="24"/>
      <w:szCs w:val="24"/>
    </w:rPr>
  </w:style>
  <w:style w:type="paragraph" w:styleId="Retraitcorpsdetexte">
    <w:name w:val="Body Text Indent"/>
    <w:basedOn w:val="Normal"/>
    <w:rsid w:val="009324C6"/>
    <w:pPr>
      <w:spacing w:after="120"/>
      <w:ind w:left="283"/>
    </w:pPr>
  </w:style>
  <w:style w:type="paragraph" w:styleId="Textedebulles">
    <w:name w:val="Balloon Text"/>
    <w:basedOn w:val="Normal"/>
    <w:semiHidden/>
    <w:rsid w:val="003B6779"/>
    <w:rPr>
      <w:rFonts w:cs="Tahoma"/>
      <w:sz w:val="16"/>
      <w:szCs w:val="16"/>
    </w:rPr>
  </w:style>
  <w:style w:type="table" w:styleId="Grille">
    <w:name w:val="Table Grid"/>
    <w:basedOn w:val="TableauNormal"/>
    <w:rsid w:val="006807CC"/>
    <w:pPr>
      <w:spacing w:after="60" w:line="31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link w:val="En-tte"/>
    <w:semiHidden/>
    <w:rsid w:val="00997849"/>
    <w:rPr>
      <w:rFonts w:ascii="Tahoma" w:hAnsi="Tahoma"/>
      <w:sz w:val="16"/>
      <w:szCs w:val="16"/>
      <w:lang w:val="fr-FR" w:eastAsia="fr-FR" w:bidi="ar-SA"/>
    </w:rPr>
  </w:style>
  <w:style w:type="character" w:customStyle="1" w:styleId="PieddepageCar">
    <w:name w:val="Pied de page Car"/>
    <w:link w:val="Pieddepage"/>
    <w:semiHidden/>
    <w:rsid w:val="00997849"/>
    <w:rPr>
      <w:rFonts w:ascii="Tahoma" w:hAnsi="Tahoma"/>
      <w:sz w:val="18"/>
      <w:szCs w:val="18"/>
      <w:lang w:val="fr-FR" w:eastAsia="fr-FR" w:bidi="ar-SA"/>
    </w:rPr>
  </w:style>
  <w:style w:type="character" w:customStyle="1" w:styleId="CorpsdetexteCar">
    <w:name w:val="Corps de texte Car"/>
    <w:link w:val="Corpsdetexte"/>
    <w:semiHidden/>
    <w:rsid w:val="00997849"/>
    <w:rPr>
      <w:sz w:val="24"/>
      <w:szCs w:val="24"/>
      <w:lang w:val="fr-FR" w:eastAsia="fr-FR" w:bidi="ar-SA"/>
    </w:rPr>
  </w:style>
  <w:style w:type="paragraph" w:customStyle="1" w:styleId="Listecouleur-Accent11">
    <w:name w:val="Liste couleur - Accent 11"/>
    <w:basedOn w:val="Normal"/>
    <w:qFormat/>
    <w:rsid w:val="00997849"/>
    <w:pPr>
      <w:spacing w:after="0" w:line="240" w:lineRule="auto"/>
      <w:ind w:left="720"/>
      <w:contextualSpacing/>
      <w:jc w:val="left"/>
    </w:pPr>
    <w:rPr>
      <w:rFonts w:ascii="Times New Roman" w:hAnsi="Times New Roman"/>
      <w:sz w:val="24"/>
      <w:szCs w:val="24"/>
    </w:rPr>
  </w:style>
  <w:style w:type="paragraph" w:styleId="Explorateurdedocument">
    <w:name w:val="Document Map"/>
    <w:basedOn w:val="Normal"/>
    <w:semiHidden/>
    <w:rsid w:val="00291E20"/>
    <w:pPr>
      <w:shd w:val="clear" w:color="auto" w:fill="000080"/>
    </w:pPr>
    <w:rPr>
      <w:rFonts w:cs="Tahoma"/>
      <w:sz w:val="20"/>
      <w:szCs w:val="20"/>
    </w:rPr>
  </w:style>
  <w:style w:type="character" w:styleId="Lienhypertextesuivi">
    <w:name w:val="FollowedHyperlink"/>
    <w:rsid w:val="005934E7"/>
    <w:rPr>
      <w:color w:val="800080"/>
      <w:u w:val="single"/>
    </w:rPr>
  </w:style>
  <w:style w:type="character" w:customStyle="1" w:styleId="NotedebasdepageCar">
    <w:name w:val="Note de bas de page Car"/>
    <w:link w:val="Notedebasdepage"/>
    <w:semiHidden/>
    <w:rsid w:val="0042542F"/>
    <w:rPr>
      <w:rFonts w:ascii="Tahoma" w:hAnsi="Tahoma"/>
    </w:rPr>
  </w:style>
  <w:style w:type="character" w:customStyle="1" w:styleId="TitreCar">
    <w:name w:val="Titre Car"/>
    <w:link w:val="Titre"/>
    <w:rsid w:val="004534CF"/>
    <w:rPr>
      <w:rFonts w:ascii="Tahoma" w:hAnsi="Tahoma" w:cs="Arial"/>
      <w:b/>
      <w:bCs/>
      <w:color w:val="0000FF"/>
      <w:kern w:val="28"/>
      <w:sz w:val="28"/>
      <w:szCs w:val="2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E6E"/>
    <w:pPr>
      <w:spacing w:after="60" w:line="312" w:lineRule="auto"/>
      <w:jc w:val="both"/>
    </w:pPr>
    <w:rPr>
      <w:rFonts w:ascii="Tahoma" w:hAnsi="Tahoma"/>
      <w:sz w:val="22"/>
      <w:szCs w:val="22"/>
    </w:rPr>
  </w:style>
  <w:style w:type="paragraph" w:styleId="Titre1">
    <w:name w:val="heading 1"/>
    <w:basedOn w:val="Normal"/>
    <w:next w:val="Normal"/>
    <w:qFormat/>
    <w:rsid w:val="006C76FE"/>
    <w:pPr>
      <w:keepNext/>
      <w:numPr>
        <w:numId w:val="20"/>
      </w:numPr>
      <w:spacing w:before="240"/>
      <w:outlineLvl w:val="0"/>
    </w:pPr>
    <w:rPr>
      <w:rFonts w:cs="Arial"/>
      <w:b/>
      <w:bCs/>
      <w:color w:val="0000FF"/>
      <w:kern w:val="32"/>
    </w:rPr>
  </w:style>
  <w:style w:type="paragraph" w:styleId="Titre2">
    <w:name w:val="heading 2"/>
    <w:basedOn w:val="Normal"/>
    <w:next w:val="Normal"/>
    <w:qFormat/>
    <w:rsid w:val="00CA0798"/>
    <w:pPr>
      <w:keepNext/>
      <w:numPr>
        <w:ilvl w:val="1"/>
        <w:numId w:val="20"/>
      </w:numPr>
      <w:spacing w:before="240"/>
      <w:outlineLvl w:val="1"/>
    </w:pPr>
    <w:rPr>
      <w:rFonts w:cs="Arial"/>
      <w:b/>
      <w:bCs/>
      <w:iCs/>
    </w:rPr>
  </w:style>
  <w:style w:type="paragraph" w:styleId="Titre3">
    <w:name w:val="heading 3"/>
    <w:basedOn w:val="Normal"/>
    <w:next w:val="Normal"/>
    <w:qFormat/>
    <w:rsid w:val="006F739B"/>
    <w:pPr>
      <w:keepNext/>
      <w:spacing w:before="240"/>
      <w:outlineLvl w:val="2"/>
    </w:pPr>
    <w:rPr>
      <w:rFonts w:cs="Arial"/>
      <w:b/>
      <w:bCs/>
      <w:sz w:val="28"/>
    </w:rPr>
  </w:style>
  <w:style w:type="paragraph" w:styleId="Titre4">
    <w:name w:val="heading 4"/>
    <w:basedOn w:val="Normal"/>
    <w:next w:val="Normal"/>
    <w:qFormat/>
    <w:rsid w:val="00785E6E"/>
    <w:pPr>
      <w:keepNext/>
      <w:spacing w:before="240"/>
      <w:outlineLvl w:val="3"/>
    </w:pPr>
    <w:rPr>
      <w:rFonts w:ascii="Times New Roman" w:hAnsi="Times New Roman"/>
      <w:b/>
      <w:bCs/>
      <w:sz w:val="28"/>
      <w:szCs w:val="28"/>
    </w:rPr>
  </w:style>
  <w:style w:type="paragraph" w:styleId="Titre5">
    <w:name w:val="heading 5"/>
    <w:basedOn w:val="Normal"/>
    <w:next w:val="Normal"/>
    <w:qFormat/>
    <w:rsid w:val="00F74A53"/>
    <w:pPr>
      <w:numPr>
        <w:ilvl w:val="4"/>
        <w:numId w:val="2"/>
      </w:numPr>
      <w:spacing w:before="240"/>
      <w:outlineLvl w:val="4"/>
    </w:pPr>
    <w:rPr>
      <w:b/>
      <w:bCs/>
      <w:i/>
      <w:iCs/>
      <w:sz w:val="26"/>
      <w:szCs w:val="26"/>
    </w:rPr>
  </w:style>
  <w:style w:type="paragraph" w:styleId="Titre6">
    <w:name w:val="heading 6"/>
    <w:basedOn w:val="Normal"/>
    <w:next w:val="Normal"/>
    <w:qFormat/>
    <w:rsid w:val="00F74A53"/>
    <w:pPr>
      <w:numPr>
        <w:ilvl w:val="5"/>
        <w:numId w:val="2"/>
      </w:numPr>
      <w:spacing w:before="240"/>
      <w:outlineLvl w:val="5"/>
    </w:pPr>
    <w:rPr>
      <w:rFonts w:ascii="Times New Roman" w:hAnsi="Times New Roman"/>
      <w:b/>
      <w:bCs/>
    </w:rPr>
  </w:style>
  <w:style w:type="paragraph" w:styleId="Titre7">
    <w:name w:val="heading 7"/>
    <w:basedOn w:val="Normal"/>
    <w:next w:val="Normal"/>
    <w:qFormat/>
    <w:rsid w:val="00F74A53"/>
    <w:pPr>
      <w:numPr>
        <w:ilvl w:val="6"/>
        <w:numId w:val="2"/>
      </w:numPr>
      <w:spacing w:before="240"/>
      <w:outlineLvl w:val="6"/>
    </w:pPr>
    <w:rPr>
      <w:rFonts w:ascii="Times New Roman" w:hAnsi="Times New Roman"/>
    </w:rPr>
  </w:style>
  <w:style w:type="paragraph" w:styleId="Titre8">
    <w:name w:val="heading 8"/>
    <w:basedOn w:val="Normal"/>
    <w:next w:val="Normal"/>
    <w:qFormat/>
    <w:rsid w:val="00F74A53"/>
    <w:pPr>
      <w:numPr>
        <w:ilvl w:val="7"/>
        <w:numId w:val="2"/>
      </w:numPr>
      <w:spacing w:before="240"/>
      <w:outlineLvl w:val="7"/>
    </w:pPr>
    <w:rPr>
      <w:rFonts w:ascii="Times New Roman" w:hAnsi="Times New Roman"/>
      <w:i/>
      <w:iCs/>
    </w:rPr>
  </w:style>
  <w:style w:type="paragraph" w:styleId="Titre9">
    <w:name w:val="heading 9"/>
    <w:basedOn w:val="Normal"/>
    <w:next w:val="Normal"/>
    <w:qFormat/>
    <w:rsid w:val="00F74A53"/>
    <w:pPr>
      <w:numPr>
        <w:ilvl w:val="8"/>
        <w:numId w:val="2"/>
      </w:numPr>
      <w:spacing w:before="240"/>
      <w:outlineLvl w:val="8"/>
    </w:pPr>
    <w:rPr>
      <w:rFont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4534CF"/>
    <w:pPr>
      <w:spacing w:before="240"/>
      <w:jc w:val="center"/>
      <w:outlineLvl w:val="0"/>
    </w:pPr>
    <w:rPr>
      <w:b/>
      <w:bCs/>
      <w:color w:val="0000FF"/>
      <w:kern w:val="28"/>
      <w:sz w:val="28"/>
      <w:szCs w:val="28"/>
      <w:lang w:eastAsia="x-none"/>
    </w:rPr>
  </w:style>
  <w:style w:type="paragraph" w:customStyle="1" w:styleId="dialogue">
    <w:name w:val="dialogue"/>
    <w:basedOn w:val="Normal"/>
    <w:rsid w:val="00BF6120"/>
    <w:pPr>
      <w:numPr>
        <w:numId w:val="1"/>
      </w:numPr>
      <w:tabs>
        <w:tab w:val="right" w:pos="6187"/>
      </w:tabs>
      <w:autoSpaceDE w:val="0"/>
      <w:autoSpaceDN w:val="0"/>
      <w:adjustRightInd w:val="0"/>
      <w:spacing w:before="120" w:after="0"/>
    </w:pPr>
    <w:rPr>
      <w:rFonts w:cs="Arial"/>
    </w:rPr>
  </w:style>
  <w:style w:type="paragraph" w:styleId="Liste">
    <w:name w:val="List"/>
    <w:basedOn w:val="Normal"/>
    <w:rsid w:val="00785E6E"/>
    <w:pPr>
      <w:ind w:left="283" w:hanging="283"/>
    </w:pPr>
  </w:style>
  <w:style w:type="paragraph" w:styleId="Liste2">
    <w:name w:val="List 2"/>
    <w:basedOn w:val="Normal"/>
    <w:rsid w:val="00785E6E"/>
    <w:pPr>
      <w:ind w:left="566" w:hanging="283"/>
    </w:pPr>
  </w:style>
  <w:style w:type="paragraph" w:styleId="Liste3">
    <w:name w:val="List 3"/>
    <w:basedOn w:val="Normal"/>
    <w:rsid w:val="00785E6E"/>
    <w:pPr>
      <w:ind w:left="849" w:hanging="283"/>
    </w:pPr>
  </w:style>
  <w:style w:type="paragraph" w:styleId="Listenumros">
    <w:name w:val="List Number"/>
    <w:basedOn w:val="Normal"/>
    <w:rsid w:val="00785E6E"/>
    <w:pPr>
      <w:numPr>
        <w:numId w:val="3"/>
      </w:numPr>
    </w:pPr>
  </w:style>
  <w:style w:type="paragraph" w:styleId="Listenumros2">
    <w:name w:val="List Number 2"/>
    <w:basedOn w:val="Normal"/>
    <w:rsid w:val="00785E6E"/>
    <w:pPr>
      <w:numPr>
        <w:numId w:val="4"/>
      </w:numPr>
    </w:pPr>
  </w:style>
  <w:style w:type="paragraph" w:styleId="Listenumros3">
    <w:name w:val="List Number 3"/>
    <w:basedOn w:val="Normal"/>
    <w:rsid w:val="00785E6E"/>
    <w:pPr>
      <w:numPr>
        <w:numId w:val="5"/>
      </w:numPr>
    </w:pPr>
  </w:style>
  <w:style w:type="paragraph" w:styleId="Listepuces">
    <w:name w:val="List Bullet"/>
    <w:basedOn w:val="Normal"/>
    <w:rsid w:val="00785E6E"/>
    <w:pPr>
      <w:numPr>
        <w:numId w:val="6"/>
      </w:numPr>
    </w:pPr>
  </w:style>
  <w:style w:type="paragraph" w:styleId="Listepuces2">
    <w:name w:val="List Bullet 2"/>
    <w:basedOn w:val="Normal"/>
    <w:rsid w:val="00785E6E"/>
    <w:pPr>
      <w:numPr>
        <w:numId w:val="7"/>
      </w:numPr>
    </w:pPr>
  </w:style>
  <w:style w:type="paragraph" w:styleId="Listepuces3">
    <w:name w:val="List Bullet 3"/>
    <w:basedOn w:val="Normal"/>
    <w:rsid w:val="00785E6E"/>
    <w:pPr>
      <w:numPr>
        <w:numId w:val="8"/>
      </w:numPr>
    </w:pPr>
  </w:style>
  <w:style w:type="paragraph" w:styleId="Listepuces5">
    <w:name w:val="List Bullet 5"/>
    <w:basedOn w:val="Normal"/>
    <w:rsid w:val="00785E6E"/>
    <w:pPr>
      <w:numPr>
        <w:numId w:val="9"/>
      </w:numPr>
    </w:pPr>
  </w:style>
  <w:style w:type="paragraph" w:styleId="Listecontinue">
    <w:name w:val="List Continue"/>
    <w:basedOn w:val="Normal"/>
    <w:rsid w:val="00785E6E"/>
    <w:pPr>
      <w:spacing w:after="120"/>
      <w:ind w:left="283"/>
    </w:pPr>
  </w:style>
  <w:style w:type="paragraph" w:styleId="Listecontinue2">
    <w:name w:val="List Continue 2"/>
    <w:basedOn w:val="Normal"/>
    <w:rsid w:val="00785E6E"/>
    <w:pPr>
      <w:spacing w:after="120"/>
      <w:ind w:left="566"/>
    </w:pPr>
  </w:style>
  <w:style w:type="character" w:styleId="Numrodepage">
    <w:name w:val="page number"/>
    <w:rsid w:val="00785E6E"/>
    <w:rPr>
      <w:rFonts w:ascii="Tahoma" w:hAnsi="Tahoma"/>
      <w:sz w:val="16"/>
      <w:szCs w:val="16"/>
    </w:rPr>
  </w:style>
  <w:style w:type="paragraph" w:styleId="Pieddepage">
    <w:name w:val="footer"/>
    <w:basedOn w:val="Normal"/>
    <w:link w:val="PieddepageCar"/>
    <w:rsid w:val="00C64C3F"/>
    <w:pPr>
      <w:pBdr>
        <w:top w:val="single" w:sz="4" w:space="3" w:color="auto"/>
      </w:pBdr>
      <w:tabs>
        <w:tab w:val="center" w:pos="4536"/>
        <w:tab w:val="right" w:pos="9072"/>
      </w:tabs>
      <w:spacing w:before="60"/>
    </w:pPr>
    <w:rPr>
      <w:sz w:val="18"/>
      <w:szCs w:val="18"/>
    </w:rPr>
  </w:style>
  <w:style w:type="paragraph" w:styleId="En-tte">
    <w:name w:val="header"/>
    <w:basedOn w:val="Normal"/>
    <w:link w:val="En-tteCar"/>
    <w:rsid w:val="00C64C3F"/>
    <w:pPr>
      <w:tabs>
        <w:tab w:val="center" w:pos="4536"/>
        <w:tab w:val="right" w:pos="9072"/>
      </w:tabs>
      <w:jc w:val="right"/>
    </w:pPr>
    <w:rPr>
      <w:sz w:val="16"/>
      <w:szCs w:val="16"/>
    </w:rPr>
  </w:style>
  <w:style w:type="character" w:styleId="Lienhypertexte">
    <w:name w:val="Hyperlink"/>
    <w:rsid w:val="006F739B"/>
    <w:rPr>
      <w:color w:val="0000FF"/>
      <w:u w:val="single"/>
    </w:rPr>
  </w:style>
  <w:style w:type="paragraph" w:customStyle="1" w:styleId="StyleTitre312pt">
    <w:name w:val="Style Titre 3 + 12 pt"/>
    <w:basedOn w:val="Titre3"/>
    <w:rsid w:val="006F739B"/>
    <w:rPr>
      <w:sz w:val="24"/>
    </w:rPr>
  </w:style>
  <w:style w:type="paragraph" w:styleId="Notedebasdepage">
    <w:name w:val="footnote text"/>
    <w:basedOn w:val="Normal"/>
    <w:link w:val="NotedebasdepageCar"/>
    <w:semiHidden/>
    <w:rsid w:val="009042D0"/>
    <w:rPr>
      <w:sz w:val="20"/>
      <w:szCs w:val="20"/>
      <w:lang w:val="x-none" w:eastAsia="x-none"/>
    </w:rPr>
  </w:style>
  <w:style w:type="character" w:styleId="Marquenotebasdepage">
    <w:name w:val="footnote reference"/>
    <w:semiHidden/>
    <w:rsid w:val="009042D0"/>
    <w:rPr>
      <w:vertAlign w:val="superscript"/>
    </w:rPr>
  </w:style>
  <w:style w:type="paragraph" w:styleId="Corpsdetexte">
    <w:name w:val="Body Text"/>
    <w:basedOn w:val="Normal"/>
    <w:link w:val="CorpsdetexteCar"/>
    <w:rsid w:val="009324C6"/>
    <w:pPr>
      <w:spacing w:after="0" w:line="240" w:lineRule="auto"/>
    </w:pPr>
    <w:rPr>
      <w:rFonts w:ascii="Times New Roman" w:hAnsi="Times New Roman"/>
      <w:sz w:val="24"/>
      <w:szCs w:val="24"/>
    </w:rPr>
  </w:style>
  <w:style w:type="paragraph" w:styleId="Retraitcorpsdetexte">
    <w:name w:val="Body Text Indent"/>
    <w:basedOn w:val="Normal"/>
    <w:rsid w:val="009324C6"/>
    <w:pPr>
      <w:spacing w:after="120"/>
      <w:ind w:left="283"/>
    </w:pPr>
  </w:style>
  <w:style w:type="paragraph" w:styleId="Textedebulles">
    <w:name w:val="Balloon Text"/>
    <w:basedOn w:val="Normal"/>
    <w:semiHidden/>
    <w:rsid w:val="003B6779"/>
    <w:rPr>
      <w:rFonts w:cs="Tahoma"/>
      <w:sz w:val="16"/>
      <w:szCs w:val="16"/>
    </w:rPr>
  </w:style>
  <w:style w:type="table" w:styleId="Grille">
    <w:name w:val="Table Grid"/>
    <w:basedOn w:val="TableauNormal"/>
    <w:rsid w:val="006807CC"/>
    <w:pPr>
      <w:spacing w:after="60" w:line="31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link w:val="En-tte"/>
    <w:semiHidden/>
    <w:rsid w:val="00997849"/>
    <w:rPr>
      <w:rFonts w:ascii="Tahoma" w:hAnsi="Tahoma"/>
      <w:sz w:val="16"/>
      <w:szCs w:val="16"/>
      <w:lang w:val="fr-FR" w:eastAsia="fr-FR" w:bidi="ar-SA"/>
    </w:rPr>
  </w:style>
  <w:style w:type="character" w:customStyle="1" w:styleId="PieddepageCar">
    <w:name w:val="Pied de page Car"/>
    <w:link w:val="Pieddepage"/>
    <w:semiHidden/>
    <w:rsid w:val="00997849"/>
    <w:rPr>
      <w:rFonts w:ascii="Tahoma" w:hAnsi="Tahoma"/>
      <w:sz w:val="18"/>
      <w:szCs w:val="18"/>
      <w:lang w:val="fr-FR" w:eastAsia="fr-FR" w:bidi="ar-SA"/>
    </w:rPr>
  </w:style>
  <w:style w:type="character" w:customStyle="1" w:styleId="CorpsdetexteCar">
    <w:name w:val="Corps de texte Car"/>
    <w:link w:val="Corpsdetexte"/>
    <w:semiHidden/>
    <w:rsid w:val="00997849"/>
    <w:rPr>
      <w:sz w:val="24"/>
      <w:szCs w:val="24"/>
      <w:lang w:val="fr-FR" w:eastAsia="fr-FR" w:bidi="ar-SA"/>
    </w:rPr>
  </w:style>
  <w:style w:type="paragraph" w:customStyle="1" w:styleId="Listecouleur-Accent11">
    <w:name w:val="Liste couleur - Accent 11"/>
    <w:basedOn w:val="Normal"/>
    <w:qFormat/>
    <w:rsid w:val="00997849"/>
    <w:pPr>
      <w:spacing w:after="0" w:line="240" w:lineRule="auto"/>
      <w:ind w:left="720"/>
      <w:contextualSpacing/>
      <w:jc w:val="left"/>
    </w:pPr>
    <w:rPr>
      <w:rFonts w:ascii="Times New Roman" w:hAnsi="Times New Roman"/>
      <w:sz w:val="24"/>
      <w:szCs w:val="24"/>
    </w:rPr>
  </w:style>
  <w:style w:type="paragraph" w:styleId="Explorateurdedocument">
    <w:name w:val="Document Map"/>
    <w:basedOn w:val="Normal"/>
    <w:semiHidden/>
    <w:rsid w:val="00291E20"/>
    <w:pPr>
      <w:shd w:val="clear" w:color="auto" w:fill="000080"/>
    </w:pPr>
    <w:rPr>
      <w:rFonts w:cs="Tahoma"/>
      <w:sz w:val="20"/>
      <w:szCs w:val="20"/>
    </w:rPr>
  </w:style>
  <w:style w:type="character" w:styleId="Lienhypertextesuivi">
    <w:name w:val="FollowedHyperlink"/>
    <w:rsid w:val="005934E7"/>
    <w:rPr>
      <w:color w:val="800080"/>
      <w:u w:val="single"/>
    </w:rPr>
  </w:style>
  <w:style w:type="character" w:customStyle="1" w:styleId="NotedebasdepageCar">
    <w:name w:val="Note de bas de page Car"/>
    <w:link w:val="Notedebasdepage"/>
    <w:semiHidden/>
    <w:rsid w:val="0042542F"/>
    <w:rPr>
      <w:rFonts w:ascii="Tahoma" w:hAnsi="Tahoma"/>
    </w:rPr>
  </w:style>
  <w:style w:type="character" w:customStyle="1" w:styleId="TitreCar">
    <w:name w:val="Titre Car"/>
    <w:link w:val="Titre"/>
    <w:rsid w:val="004534CF"/>
    <w:rPr>
      <w:rFonts w:ascii="Tahoma" w:hAnsi="Tahoma" w:cs="Arial"/>
      <w:b/>
      <w:bCs/>
      <w:color w:val="0000FF"/>
      <w:kern w:val="28"/>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8196">
      <w:bodyDiv w:val="1"/>
      <w:marLeft w:val="0"/>
      <w:marRight w:val="0"/>
      <w:marTop w:val="0"/>
      <w:marBottom w:val="0"/>
      <w:divBdr>
        <w:top w:val="none" w:sz="0" w:space="0" w:color="auto"/>
        <w:left w:val="none" w:sz="0" w:space="0" w:color="auto"/>
        <w:bottom w:val="none" w:sz="0" w:space="0" w:color="auto"/>
        <w:right w:val="none" w:sz="0" w:space="0" w:color="auto"/>
      </w:divBdr>
    </w:div>
    <w:div w:id="255598322">
      <w:bodyDiv w:val="1"/>
      <w:marLeft w:val="0"/>
      <w:marRight w:val="0"/>
      <w:marTop w:val="0"/>
      <w:marBottom w:val="0"/>
      <w:divBdr>
        <w:top w:val="none" w:sz="0" w:space="0" w:color="auto"/>
        <w:left w:val="none" w:sz="0" w:space="0" w:color="auto"/>
        <w:bottom w:val="none" w:sz="0" w:space="0" w:color="auto"/>
        <w:right w:val="none" w:sz="0" w:space="0" w:color="auto"/>
      </w:divBdr>
    </w:div>
    <w:div w:id="438843502">
      <w:bodyDiv w:val="1"/>
      <w:marLeft w:val="0"/>
      <w:marRight w:val="0"/>
      <w:marTop w:val="0"/>
      <w:marBottom w:val="0"/>
      <w:divBdr>
        <w:top w:val="none" w:sz="0" w:space="0" w:color="auto"/>
        <w:left w:val="none" w:sz="0" w:space="0" w:color="auto"/>
        <w:bottom w:val="none" w:sz="0" w:space="0" w:color="auto"/>
        <w:right w:val="none" w:sz="0" w:space="0" w:color="auto"/>
      </w:divBdr>
    </w:div>
    <w:div w:id="453060273">
      <w:bodyDiv w:val="1"/>
      <w:marLeft w:val="0"/>
      <w:marRight w:val="0"/>
      <w:marTop w:val="0"/>
      <w:marBottom w:val="0"/>
      <w:divBdr>
        <w:top w:val="none" w:sz="0" w:space="0" w:color="auto"/>
        <w:left w:val="none" w:sz="0" w:space="0" w:color="auto"/>
        <w:bottom w:val="none" w:sz="0" w:space="0" w:color="auto"/>
        <w:right w:val="none" w:sz="0" w:space="0" w:color="auto"/>
      </w:divBdr>
    </w:div>
    <w:div w:id="559904748">
      <w:bodyDiv w:val="1"/>
      <w:marLeft w:val="0"/>
      <w:marRight w:val="0"/>
      <w:marTop w:val="0"/>
      <w:marBottom w:val="0"/>
      <w:divBdr>
        <w:top w:val="none" w:sz="0" w:space="0" w:color="auto"/>
        <w:left w:val="none" w:sz="0" w:space="0" w:color="auto"/>
        <w:bottom w:val="none" w:sz="0" w:space="0" w:color="auto"/>
        <w:right w:val="none" w:sz="0" w:space="0" w:color="auto"/>
      </w:divBdr>
    </w:div>
    <w:div w:id="736438282">
      <w:bodyDiv w:val="1"/>
      <w:marLeft w:val="0"/>
      <w:marRight w:val="0"/>
      <w:marTop w:val="0"/>
      <w:marBottom w:val="0"/>
      <w:divBdr>
        <w:top w:val="none" w:sz="0" w:space="0" w:color="auto"/>
        <w:left w:val="none" w:sz="0" w:space="0" w:color="auto"/>
        <w:bottom w:val="none" w:sz="0" w:space="0" w:color="auto"/>
        <w:right w:val="none" w:sz="0" w:space="0" w:color="auto"/>
      </w:divBdr>
    </w:div>
    <w:div w:id="833955997">
      <w:bodyDiv w:val="1"/>
      <w:marLeft w:val="0"/>
      <w:marRight w:val="0"/>
      <w:marTop w:val="0"/>
      <w:marBottom w:val="0"/>
      <w:divBdr>
        <w:top w:val="none" w:sz="0" w:space="0" w:color="auto"/>
        <w:left w:val="none" w:sz="0" w:space="0" w:color="auto"/>
        <w:bottom w:val="none" w:sz="0" w:space="0" w:color="auto"/>
        <w:right w:val="none" w:sz="0" w:space="0" w:color="auto"/>
      </w:divBdr>
    </w:div>
    <w:div w:id="1779138300">
      <w:bodyDiv w:val="1"/>
      <w:marLeft w:val="0"/>
      <w:marRight w:val="0"/>
      <w:marTop w:val="0"/>
      <w:marBottom w:val="0"/>
      <w:divBdr>
        <w:top w:val="none" w:sz="0" w:space="0" w:color="auto"/>
        <w:left w:val="none" w:sz="0" w:space="0" w:color="auto"/>
        <w:bottom w:val="none" w:sz="0" w:space="0" w:color="auto"/>
        <w:right w:val="none" w:sz="0" w:space="0" w:color="auto"/>
      </w:divBdr>
    </w:div>
    <w:div w:id="20244362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x-mer.polytechnique.org/" TargetMode="External"/><Relationship Id="rId11" Type="http://schemas.openxmlformats.org/officeDocument/2006/relationships/hyperlink" Target="mailto:bureau@x-mer.polytechnique.org" TargetMode="External"/><Relationship Id="rId12" Type="http://schemas.openxmlformats.org/officeDocument/2006/relationships/image" Target="media/image1.emf"/><Relationship Id="rId13" Type="http://schemas.openxmlformats.org/officeDocument/2006/relationships/image" Target="media/image2.emf"/><Relationship Id="rId14" Type="http://schemas.openxmlformats.org/officeDocument/2006/relationships/image" Target="media/image3.emf"/><Relationship Id="rId15" Type="http://schemas.openxmlformats.org/officeDocument/2006/relationships/image" Target="media/image4.emf"/><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x-mer.polytechniqu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lubsupmer.org/asso.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trice\Application%20Data\Microsoft\Mod&#232;les\simpl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ddr:Desktop:X%20Mer:AG%202012-2013%2018%20d&#233;c%202013:Statistiques2012maj201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fr-FR"/>
              <a:t>Distribution par classes de promotion</a:t>
            </a:r>
          </a:p>
        </c:rich>
      </c:tx>
      <c:layout/>
      <c:overlay val="0"/>
      <c:spPr>
        <a:noFill/>
        <a:ln w="25400">
          <a:noFill/>
        </a:ln>
      </c:spPr>
    </c:title>
    <c:autoTitleDeleted val="0"/>
    <c:plotArea>
      <c:layout/>
      <c:lineChart>
        <c:grouping val="standard"/>
        <c:varyColors val="0"/>
        <c:ser>
          <c:idx val="0"/>
          <c:order val="0"/>
          <c:tx>
            <c:strRef>
              <c:f>dgraph1011!$B$1</c:f>
              <c:strCache>
                <c:ptCount val="1"/>
                <c:pt idx="0">
                  <c:v>janv-07</c:v>
                </c:pt>
              </c:strCache>
            </c:strRef>
          </c:tx>
          <c:spPr>
            <a:ln w="38100">
              <a:solidFill>
                <a:srgbClr val="666699"/>
              </a:solidFill>
              <a:prstDash val="solid"/>
            </a:ln>
          </c:spPr>
          <c:marker>
            <c:spPr>
              <a:gradFill rotWithShape="0">
                <a:gsLst>
                  <a:gs pos="0">
                    <a:srgbClr val="9BC1FF"/>
                  </a:gs>
                  <a:gs pos="100000">
                    <a:srgbClr val="3F80CD"/>
                  </a:gs>
                </a:gsLst>
                <a:lin ang="5400000"/>
              </a:gradFill>
              <a:ln>
                <a:solidFill>
                  <a:srgbClr val="666699"/>
                </a:solidFill>
                <a:prstDash val="solid"/>
              </a:ln>
              <a:effectLst>
                <a:outerShdw dist="35921" dir="2700000" algn="br">
                  <a:srgbClr val="000000"/>
                </a:outerShdw>
              </a:effectLst>
            </c:spPr>
          </c:marker>
          <c:cat>
            <c:strRef>
              <c:f>dgraph1011!$A$2:$A$7</c:f>
              <c:strCache>
                <c:ptCount val="6"/>
                <c:pt idx="0">
                  <c:v>&lt;60</c:v>
                </c:pt>
                <c:pt idx="1">
                  <c:v>60-69</c:v>
                </c:pt>
                <c:pt idx="2">
                  <c:v>70-79</c:v>
                </c:pt>
                <c:pt idx="3">
                  <c:v>80-89</c:v>
                </c:pt>
                <c:pt idx="4">
                  <c:v>90-99</c:v>
                </c:pt>
                <c:pt idx="5">
                  <c:v>&gt;=00</c:v>
                </c:pt>
              </c:strCache>
            </c:strRef>
          </c:cat>
          <c:val>
            <c:numRef>
              <c:f>dgraph1011!$B$2:$B$7</c:f>
              <c:numCache>
                <c:formatCode>General</c:formatCode>
                <c:ptCount val="6"/>
                <c:pt idx="0">
                  <c:v>12.0</c:v>
                </c:pt>
                <c:pt idx="1">
                  <c:v>19.0</c:v>
                </c:pt>
                <c:pt idx="2">
                  <c:v>8.0</c:v>
                </c:pt>
                <c:pt idx="3">
                  <c:v>5.0</c:v>
                </c:pt>
                <c:pt idx="4">
                  <c:v>6.0</c:v>
                </c:pt>
                <c:pt idx="5">
                  <c:v>15.0</c:v>
                </c:pt>
              </c:numCache>
            </c:numRef>
          </c:val>
          <c:smooth val="0"/>
        </c:ser>
        <c:ser>
          <c:idx val="1"/>
          <c:order val="1"/>
          <c:tx>
            <c:strRef>
              <c:f>dgraph1011!$C$1</c:f>
              <c:strCache>
                <c:ptCount val="1"/>
                <c:pt idx="0">
                  <c:v>oct-11</c:v>
                </c:pt>
              </c:strCache>
            </c:strRef>
          </c:tx>
          <c:spPr>
            <a:ln w="38100">
              <a:solidFill>
                <a:srgbClr val="DD2D32"/>
              </a:solidFill>
              <a:prstDash val="solid"/>
            </a:ln>
          </c:spPr>
          <c:marker>
            <c:spPr>
              <a:gradFill rotWithShape="0">
                <a:gsLst>
                  <a:gs pos="0">
                    <a:srgbClr val="FF9A99"/>
                  </a:gs>
                  <a:gs pos="100000">
                    <a:srgbClr val="D1403C"/>
                  </a:gs>
                </a:gsLst>
                <a:lin ang="5400000"/>
              </a:gradFill>
              <a:ln>
                <a:solidFill>
                  <a:srgbClr val="DD2D32"/>
                </a:solidFill>
                <a:prstDash val="solid"/>
              </a:ln>
              <a:effectLst>
                <a:outerShdw dist="35921" dir="2700000" algn="br">
                  <a:srgbClr val="000000"/>
                </a:outerShdw>
              </a:effectLst>
            </c:spPr>
          </c:marker>
          <c:cat>
            <c:strRef>
              <c:f>dgraph1011!$A$2:$A$7</c:f>
              <c:strCache>
                <c:ptCount val="6"/>
                <c:pt idx="0">
                  <c:v>&lt;60</c:v>
                </c:pt>
                <c:pt idx="1">
                  <c:v>60-69</c:v>
                </c:pt>
                <c:pt idx="2">
                  <c:v>70-79</c:v>
                </c:pt>
                <c:pt idx="3">
                  <c:v>80-89</c:v>
                </c:pt>
                <c:pt idx="4">
                  <c:v>90-99</c:v>
                </c:pt>
                <c:pt idx="5">
                  <c:v>&gt;=00</c:v>
                </c:pt>
              </c:strCache>
            </c:strRef>
          </c:cat>
          <c:val>
            <c:numRef>
              <c:f>dgraph1011!$C$2:$C$7</c:f>
              <c:numCache>
                <c:formatCode>General</c:formatCode>
                <c:ptCount val="6"/>
                <c:pt idx="0">
                  <c:v>13.0</c:v>
                </c:pt>
                <c:pt idx="1">
                  <c:v>21.0</c:v>
                </c:pt>
                <c:pt idx="2">
                  <c:v>17.0</c:v>
                </c:pt>
                <c:pt idx="3">
                  <c:v>17.0</c:v>
                </c:pt>
                <c:pt idx="4">
                  <c:v>19.0</c:v>
                </c:pt>
                <c:pt idx="5">
                  <c:v>41.0</c:v>
                </c:pt>
              </c:numCache>
            </c:numRef>
          </c:val>
          <c:smooth val="0"/>
        </c:ser>
        <c:ser>
          <c:idx val="2"/>
          <c:order val="2"/>
          <c:tx>
            <c:strRef>
              <c:f>dgraph1011!$D$1</c:f>
              <c:strCache>
                <c:ptCount val="1"/>
                <c:pt idx="0">
                  <c:v>janv-13</c:v>
                </c:pt>
              </c:strCache>
            </c:strRef>
          </c:tx>
          <c:cat>
            <c:strRef>
              <c:f>dgraph1011!$A$2:$A$7</c:f>
              <c:strCache>
                <c:ptCount val="6"/>
                <c:pt idx="0">
                  <c:v>&lt;60</c:v>
                </c:pt>
                <c:pt idx="1">
                  <c:v>60-69</c:v>
                </c:pt>
                <c:pt idx="2">
                  <c:v>70-79</c:v>
                </c:pt>
                <c:pt idx="3">
                  <c:v>80-89</c:v>
                </c:pt>
                <c:pt idx="4">
                  <c:v>90-99</c:v>
                </c:pt>
                <c:pt idx="5">
                  <c:v>&gt;=00</c:v>
                </c:pt>
              </c:strCache>
            </c:strRef>
          </c:cat>
          <c:val>
            <c:numRef>
              <c:f>dgraph1011!$D$2:$D$7</c:f>
              <c:numCache>
                <c:formatCode>General</c:formatCode>
                <c:ptCount val="6"/>
                <c:pt idx="0">
                  <c:v>13.0</c:v>
                </c:pt>
                <c:pt idx="1">
                  <c:v>26.0</c:v>
                </c:pt>
                <c:pt idx="2">
                  <c:v>33.0</c:v>
                </c:pt>
                <c:pt idx="3">
                  <c:v>30.0</c:v>
                </c:pt>
                <c:pt idx="4">
                  <c:v>28.0</c:v>
                </c:pt>
                <c:pt idx="5">
                  <c:v>78.0</c:v>
                </c:pt>
              </c:numCache>
            </c:numRef>
          </c:val>
          <c:smooth val="0"/>
        </c:ser>
        <c:ser>
          <c:idx val="3"/>
          <c:order val="3"/>
          <c:tx>
            <c:strRef>
              <c:f>dgraph1011!$E$1</c:f>
              <c:strCache>
                <c:ptCount val="1"/>
                <c:pt idx="0">
                  <c:v>nov-13</c:v>
                </c:pt>
              </c:strCache>
            </c:strRef>
          </c:tx>
          <c:cat>
            <c:strRef>
              <c:f>dgraph1011!$A$2:$A$7</c:f>
              <c:strCache>
                <c:ptCount val="6"/>
                <c:pt idx="0">
                  <c:v>&lt;60</c:v>
                </c:pt>
                <c:pt idx="1">
                  <c:v>60-69</c:v>
                </c:pt>
                <c:pt idx="2">
                  <c:v>70-79</c:v>
                </c:pt>
                <c:pt idx="3">
                  <c:v>80-89</c:v>
                </c:pt>
                <c:pt idx="4">
                  <c:v>90-99</c:v>
                </c:pt>
                <c:pt idx="5">
                  <c:v>&gt;=00</c:v>
                </c:pt>
              </c:strCache>
            </c:strRef>
          </c:cat>
          <c:val>
            <c:numRef>
              <c:f>dgraph1011!$E$2:$E$7</c:f>
              <c:numCache>
                <c:formatCode>General</c:formatCode>
                <c:ptCount val="6"/>
                <c:pt idx="0">
                  <c:v>14.0</c:v>
                </c:pt>
                <c:pt idx="1">
                  <c:v>26.0</c:v>
                </c:pt>
                <c:pt idx="2">
                  <c:v>42.0</c:v>
                </c:pt>
                <c:pt idx="3">
                  <c:v>35.0</c:v>
                </c:pt>
                <c:pt idx="4">
                  <c:v>29.0</c:v>
                </c:pt>
                <c:pt idx="5">
                  <c:v>95.0</c:v>
                </c:pt>
              </c:numCache>
            </c:numRef>
          </c:val>
          <c:smooth val="0"/>
        </c:ser>
        <c:dLbls>
          <c:showLegendKey val="0"/>
          <c:showVal val="0"/>
          <c:showCatName val="0"/>
          <c:showSerName val="0"/>
          <c:showPercent val="0"/>
          <c:showBubbleSize val="0"/>
        </c:dLbls>
        <c:marker val="1"/>
        <c:smooth val="0"/>
        <c:axId val="421911656"/>
        <c:axId val="421915128"/>
      </c:lineChart>
      <c:catAx>
        <c:axId val="421911656"/>
        <c:scaling>
          <c:orientation val="minMax"/>
        </c:scaling>
        <c:delete val="0"/>
        <c:axPos val="b"/>
        <c:numFmt formatCode="General" sourceLinked="1"/>
        <c:majorTickMark val="out"/>
        <c:minorTickMark val="none"/>
        <c:tickLblPos val="nextTo"/>
        <c:spPr>
          <a:ln w="3175">
            <a:solidFill>
              <a:srgbClr val="808080"/>
            </a:solidFill>
            <a:prstDash val="solid"/>
          </a:ln>
        </c:spPr>
        <c:crossAx val="421915128"/>
        <c:crosses val="autoZero"/>
        <c:auto val="1"/>
        <c:lblAlgn val="ctr"/>
        <c:lblOffset val="100"/>
        <c:noMultiLvlLbl val="0"/>
      </c:catAx>
      <c:valAx>
        <c:axId val="421915128"/>
        <c:scaling>
          <c:orientation val="minMax"/>
        </c:scaling>
        <c:delete val="0"/>
        <c:axPos val="l"/>
        <c:majorGridlines>
          <c:spPr>
            <a:ln w="3175">
              <a:solidFill>
                <a:srgbClr val="808080"/>
              </a:solidFill>
              <a:prstDash val="solid"/>
            </a:ln>
          </c:spPr>
        </c:majorGridlines>
        <c:numFmt formatCode="General" sourceLinked="1"/>
        <c:majorTickMark val="out"/>
        <c:minorTickMark val="none"/>
        <c:tickLblPos val="nextTo"/>
        <c:spPr>
          <a:ln w="3175">
            <a:solidFill>
              <a:srgbClr val="808080"/>
            </a:solidFill>
            <a:prstDash val="solid"/>
          </a:ln>
        </c:spPr>
        <c:crossAx val="421911656"/>
        <c:crosses val="autoZero"/>
        <c:crossBetween val="between"/>
      </c:valAx>
      <c:dTable>
        <c:showHorzBorder val="1"/>
        <c:showVertBorder val="1"/>
        <c:showOutline val="1"/>
        <c:showKeys val="1"/>
        <c:spPr>
          <a:ln w="3175">
            <a:solidFill>
              <a:srgbClr val="808080"/>
            </a:solidFill>
            <a:prstDash val="solid"/>
          </a:ln>
        </c:spPr>
      </c:dTable>
      <c:spPr>
        <a:solidFill>
          <a:srgbClr val="FFFFFF"/>
        </a:solidFill>
        <a:ln w="25400">
          <a:noFill/>
        </a:ln>
      </c:spPr>
    </c:plotArea>
    <c:legend>
      <c:legendPos val="r"/>
      <c:layout/>
      <c:overlay val="0"/>
      <c:spPr>
        <a:noFill/>
        <a:ln w="25400">
          <a:noFill/>
        </a:ln>
      </c:spPr>
    </c:legend>
    <c:plotVisOnly val="1"/>
    <c:dispBlanksAs val="gap"/>
    <c:showDLblsOverMax val="0"/>
  </c:chart>
  <c:spPr>
    <a:solidFill>
      <a:srgbClr val="FFFFFF"/>
    </a:solidFill>
    <a:ln w="3175">
      <a:solidFill>
        <a:srgbClr val="808080"/>
      </a:solidFill>
      <a:prstDash val="solid"/>
    </a:ln>
  </c:spPr>
  <c:txPr>
    <a:bodyPr/>
    <a:lstStyle/>
    <a:p>
      <a:pPr>
        <a:defRPr>
          <a:solidFill>
            <a:srgbClr val="0000FF"/>
          </a:solidFill>
        </a:defRPr>
      </a:pPr>
      <a:endParaRPr lang="fr-FR"/>
    </a:p>
  </c:txPr>
  <c:externalData r:id="rId1">
    <c:autoUpdate val="0"/>
  </c:externalData>
</c:chartSpace>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Settings\Patrice\Application Data\Microsoft\Modèles\simple.dot</Template>
  <TotalTime>30</TotalTime>
  <Pages>13</Pages>
  <Words>2940</Words>
  <Characters>16173</Characters>
  <Application>Microsoft Macintosh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GROUPE X MER</vt:lpstr>
    </vt:vector>
  </TitlesOfParts>
  <Company>Hewlett-Packard Company</Company>
  <LinksUpToDate>false</LinksUpToDate>
  <CharactersWithSpaces>19075</CharactersWithSpaces>
  <SharedDoc>false</SharedDoc>
  <HLinks>
    <vt:vector size="42" baseType="variant">
      <vt:variant>
        <vt:i4>1114178</vt:i4>
      </vt:variant>
      <vt:variant>
        <vt:i4>0</vt:i4>
      </vt:variant>
      <vt:variant>
        <vt:i4>0</vt:i4>
      </vt:variant>
      <vt:variant>
        <vt:i4>5</vt:i4>
      </vt:variant>
      <vt:variant>
        <vt:lpwstr>http://leblogdugroupexmer.hautetfort.com</vt:lpwstr>
      </vt:variant>
      <vt:variant>
        <vt:lpwstr/>
      </vt:variant>
      <vt:variant>
        <vt:i4>3211288</vt:i4>
      </vt:variant>
      <vt:variant>
        <vt:i4>9</vt:i4>
      </vt:variant>
      <vt:variant>
        <vt:i4>0</vt:i4>
      </vt:variant>
      <vt:variant>
        <vt:i4>5</vt:i4>
      </vt:variant>
      <vt:variant>
        <vt:lpwstr>http://www.clubsupmer.org/asso.html</vt:lpwstr>
      </vt:variant>
      <vt:variant>
        <vt:lpwstr/>
      </vt:variant>
      <vt:variant>
        <vt:i4>1114221</vt:i4>
      </vt:variant>
      <vt:variant>
        <vt:i4>6</vt:i4>
      </vt:variant>
      <vt:variant>
        <vt:i4>0</vt:i4>
      </vt:variant>
      <vt:variant>
        <vt:i4>5</vt:i4>
      </vt:variant>
      <vt:variant>
        <vt:lpwstr>http://leblogdugroupexmer.hautetfort.com/</vt:lpwstr>
      </vt:variant>
      <vt:variant>
        <vt:lpwstr/>
      </vt:variant>
      <vt:variant>
        <vt:i4>852001</vt:i4>
      </vt:variant>
      <vt:variant>
        <vt:i4>3</vt:i4>
      </vt:variant>
      <vt:variant>
        <vt:i4>0</vt:i4>
      </vt:variant>
      <vt:variant>
        <vt:i4>5</vt:i4>
      </vt:variant>
      <vt:variant>
        <vt:lpwstr>mailto:patrice.urvoy@m4x.org</vt:lpwstr>
      </vt:variant>
      <vt:variant>
        <vt:lpwstr/>
      </vt:variant>
      <vt:variant>
        <vt:i4>5963803</vt:i4>
      </vt:variant>
      <vt:variant>
        <vt:i4>0</vt:i4>
      </vt:variant>
      <vt:variant>
        <vt:i4>0</vt:i4>
      </vt:variant>
      <vt:variant>
        <vt:i4>5</vt:i4>
      </vt:variant>
      <vt:variant>
        <vt:lpwstr>mailto:dominique.de-robillard@polytechnique.org</vt:lpwstr>
      </vt:variant>
      <vt:variant>
        <vt:lpwstr/>
      </vt:variant>
      <vt:variant>
        <vt:i4>7340071</vt:i4>
      </vt:variant>
      <vt:variant>
        <vt:i4>19375</vt:i4>
      </vt:variant>
      <vt:variant>
        <vt:i4>1026</vt:i4>
      </vt:variant>
      <vt:variant>
        <vt:i4>1</vt:i4>
      </vt:variant>
      <vt:variant>
        <vt:lpwstr>Logo petit</vt:lpwstr>
      </vt:variant>
      <vt:variant>
        <vt:lpwstr/>
      </vt:variant>
      <vt:variant>
        <vt:i4>6815833</vt:i4>
      </vt:variant>
      <vt:variant>
        <vt:i4>19467</vt:i4>
      </vt:variant>
      <vt:variant>
        <vt:i4>1025</vt:i4>
      </vt:variant>
      <vt:variant>
        <vt:i4>1</vt:i4>
      </vt:variant>
      <vt:variant>
        <vt:lpwstr>Logo 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GROUPE X MER</dc:title>
  <dc:subject/>
  <dc:creator>Goudard Urvoy</dc:creator>
  <cp:keywords/>
  <dc:description/>
  <cp:lastModifiedBy>Dominique de Robillard</cp:lastModifiedBy>
  <cp:revision>7</cp:revision>
  <cp:lastPrinted>2013-02-12T13:34:00Z</cp:lastPrinted>
  <dcterms:created xsi:type="dcterms:W3CDTF">2013-11-23T11:07:00Z</dcterms:created>
  <dcterms:modified xsi:type="dcterms:W3CDTF">2013-11-23T11:51:00Z</dcterms:modified>
</cp:coreProperties>
</file>